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3C" w:rsidRPr="00A62FFC" w:rsidRDefault="004B783C" w:rsidP="00DD1745">
      <w:pPr>
        <w:spacing w:after="0" w:line="100" w:lineRule="atLeast"/>
        <w:rPr>
          <w:rFonts w:ascii="Times New Roman" w:eastAsia="Times New Roman" w:hAnsi="Times New Roman" w:cs="Times New Roman"/>
          <w:b/>
          <w:sz w:val="28"/>
          <w:szCs w:val="28"/>
        </w:rPr>
      </w:pPr>
      <w:r w:rsidRPr="00A62FFC">
        <w:rPr>
          <w:rFonts w:ascii="Times New Roman" w:eastAsia="Times New Roman" w:hAnsi="Times New Roman" w:cs="Times New Roman"/>
          <w:bCs/>
          <w:noProof/>
          <w:color w:val="0C0C0C"/>
          <w:sz w:val="28"/>
          <w:szCs w:val="28"/>
        </w:rPr>
        <w:drawing>
          <wp:anchor distT="0" distB="0" distL="114300" distR="114300" simplePos="0" relativeHeight="251661312" behindDoc="0" locked="0" layoutInCell="1" allowOverlap="1" wp14:anchorId="78833998" wp14:editId="5D456C4F">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4B783C" w:rsidRPr="00A62FFC" w:rsidRDefault="004B783C" w:rsidP="00DD1745">
      <w:pPr>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МЕСТНАЯ АДМИНИСТРАЦИЯ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ВНУТРИГОРОДСКОГО МУНИЦИПАЛЬНОГО ОБРАЗОВАНИЯ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 xml:space="preserve">ГОРОДА СЕВАСТОПОЛЯ </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ГАГАРИНСКИЙ МУНИЦИПАЛЬНЫЙ ОКРУГ</w:t>
      </w:r>
    </w:p>
    <w:p w:rsidR="004B783C" w:rsidRPr="0031436C" w:rsidRDefault="004B783C" w:rsidP="00DD1745">
      <w:pPr>
        <w:spacing w:after="0" w:line="240" w:lineRule="auto"/>
        <w:jc w:val="center"/>
        <w:rPr>
          <w:rFonts w:ascii="Times New Roman" w:hAnsi="Times New Roman" w:cs="Times New Roman"/>
          <w:b/>
          <w:bCs/>
          <w:sz w:val="27"/>
          <w:szCs w:val="27"/>
          <w:lang w:val="uk-UA"/>
        </w:rPr>
      </w:pPr>
      <w:r>
        <w:rPr>
          <w:noProof/>
        </w:rPr>
        <mc:AlternateContent>
          <mc:Choice Requires="wps">
            <w:drawing>
              <wp:anchor distT="4294967292" distB="4294967292" distL="114300" distR="114300" simplePos="0" relativeHeight="251659264" behindDoc="0" locked="0" layoutInCell="1" allowOverlap="1" wp14:anchorId="4B5908B6" wp14:editId="31B00B2E">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246B1"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rPr>
        <mc:AlternateContent>
          <mc:Choice Requires="wps">
            <w:drawing>
              <wp:anchor distT="4294967292" distB="4294967292" distL="114300" distR="114300" simplePos="0" relativeHeight="251660288" behindDoc="0" locked="0" layoutInCell="1" allowOverlap="1" wp14:anchorId="49A9AE1D" wp14:editId="0D89768A">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D7DB6"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4B783C" w:rsidRDefault="004B783C" w:rsidP="00DD1745">
      <w:pPr>
        <w:spacing w:after="0" w:line="100" w:lineRule="atLeast"/>
        <w:jc w:val="center"/>
        <w:rPr>
          <w:rFonts w:ascii="Times New Roman" w:hAnsi="Times New Roman" w:cs="Times New Roman"/>
          <w:b/>
          <w:bCs/>
        </w:rPr>
      </w:pPr>
    </w:p>
    <w:p w:rsidR="004B783C" w:rsidRDefault="004B783C" w:rsidP="00DD1745">
      <w:pPr>
        <w:spacing w:after="0" w:line="100" w:lineRule="atLeast"/>
        <w:jc w:val="center"/>
        <w:rPr>
          <w:rFonts w:ascii="Times New Roman" w:hAnsi="Times New Roman" w:cs="Times New Roman"/>
          <w:b/>
          <w:bCs/>
          <w:sz w:val="27"/>
          <w:szCs w:val="27"/>
        </w:rPr>
      </w:pPr>
      <w:r w:rsidRPr="00FA74D0">
        <w:rPr>
          <w:rFonts w:ascii="Times New Roman" w:hAnsi="Times New Roman" w:cs="Times New Roman"/>
          <w:b/>
          <w:bCs/>
          <w:sz w:val="27"/>
          <w:szCs w:val="27"/>
        </w:rPr>
        <w:t>ПОСТАНОВЛЕНИЕ</w:t>
      </w:r>
    </w:p>
    <w:p w:rsidR="00CE7A1E" w:rsidRPr="00CE7A1E" w:rsidRDefault="00CE7A1E" w:rsidP="00DD1745">
      <w:pPr>
        <w:widowControl w:val="0"/>
        <w:tabs>
          <w:tab w:val="left" w:pos="7639"/>
        </w:tabs>
        <w:spacing w:before="157" w:after="0" w:line="240" w:lineRule="auto"/>
        <w:ind w:left="304"/>
        <w:jc w:val="both"/>
        <w:rPr>
          <w:rFonts w:ascii="Times New Roman" w:eastAsia="Times New Roman" w:hAnsi="Times New Roman" w:cs="Times New Roman"/>
          <w:color w:val="auto"/>
          <w:sz w:val="28"/>
          <w:szCs w:val="28"/>
          <w:lang w:eastAsia="en-US"/>
        </w:rPr>
      </w:pPr>
      <w:proofErr w:type="gramStart"/>
      <w:r w:rsidRPr="00CE7A1E">
        <w:rPr>
          <w:rFonts w:ascii="Times New Roman" w:eastAsia="Times New Roman" w:hAnsi="Times New Roman" w:cs="Times New Roman"/>
          <w:b/>
          <w:bCs/>
          <w:color w:val="auto"/>
          <w:sz w:val="28"/>
          <w:szCs w:val="28"/>
          <w:lang w:eastAsia="en-US"/>
        </w:rPr>
        <w:t xml:space="preserve">« </w:t>
      </w:r>
      <w:r w:rsidR="00A57D40">
        <w:rPr>
          <w:rFonts w:ascii="Times New Roman" w:eastAsia="Times New Roman" w:hAnsi="Times New Roman" w:cs="Times New Roman"/>
          <w:b/>
          <w:bCs/>
          <w:color w:val="auto"/>
          <w:sz w:val="28"/>
          <w:szCs w:val="28"/>
          <w:lang w:eastAsia="en-US"/>
        </w:rPr>
        <w:t>03</w:t>
      </w:r>
      <w:proofErr w:type="gramEnd"/>
      <w:r w:rsidRPr="00CE7A1E">
        <w:rPr>
          <w:rFonts w:ascii="Times New Roman" w:eastAsia="Times New Roman" w:hAnsi="Times New Roman" w:cs="Times New Roman"/>
          <w:b/>
          <w:bCs/>
          <w:color w:val="auto"/>
          <w:sz w:val="28"/>
          <w:szCs w:val="28"/>
          <w:lang w:eastAsia="en-US"/>
        </w:rPr>
        <w:t xml:space="preserve"> » </w:t>
      </w:r>
      <w:r w:rsidR="00A57D40">
        <w:rPr>
          <w:rFonts w:ascii="Times New Roman" w:eastAsia="Times New Roman" w:hAnsi="Times New Roman" w:cs="Times New Roman"/>
          <w:b/>
          <w:bCs/>
          <w:color w:val="auto"/>
          <w:sz w:val="28"/>
          <w:szCs w:val="28"/>
          <w:lang w:eastAsia="en-US"/>
        </w:rPr>
        <w:t>июля</w:t>
      </w:r>
      <w:r w:rsidRPr="00CE7A1E">
        <w:rPr>
          <w:rFonts w:ascii="Times New Roman" w:eastAsia="Times New Roman" w:hAnsi="Times New Roman" w:cs="Times New Roman"/>
          <w:b/>
          <w:bCs/>
          <w:color w:val="auto"/>
          <w:spacing w:val="-4"/>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202</w:t>
      </w:r>
      <w:r w:rsidR="000A2D19">
        <w:rPr>
          <w:rFonts w:ascii="Times New Roman" w:eastAsia="Times New Roman" w:hAnsi="Times New Roman" w:cs="Times New Roman"/>
          <w:b/>
          <w:bCs/>
          <w:color w:val="auto"/>
          <w:spacing w:val="-2"/>
          <w:sz w:val="28"/>
          <w:szCs w:val="28"/>
          <w:lang w:eastAsia="en-US"/>
        </w:rPr>
        <w:t>6</w:t>
      </w:r>
      <w:r w:rsidRPr="00CE7A1E">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pacing w:val="-9"/>
          <w:sz w:val="28"/>
          <w:szCs w:val="28"/>
          <w:lang w:eastAsia="en-US"/>
        </w:rPr>
        <w:t>г.</w:t>
      </w:r>
      <w:r w:rsidRPr="00CE7A1E">
        <w:rPr>
          <w:rFonts w:ascii="Times New Roman" w:eastAsia="Times New Roman" w:hAnsi="Times New Roman" w:cs="Times New Roman"/>
          <w:b/>
          <w:bCs/>
          <w:color w:val="auto"/>
          <w:spacing w:val="-9"/>
          <w:sz w:val="28"/>
          <w:szCs w:val="28"/>
          <w:lang w:eastAsia="en-US"/>
        </w:rPr>
        <w:tab/>
      </w:r>
      <w:r w:rsidR="00DD1745">
        <w:rPr>
          <w:rFonts w:ascii="Times New Roman" w:eastAsia="Times New Roman" w:hAnsi="Times New Roman" w:cs="Times New Roman"/>
          <w:b/>
          <w:bCs/>
          <w:color w:val="auto"/>
          <w:spacing w:val="-9"/>
          <w:sz w:val="28"/>
          <w:szCs w:val="28"/>
          <w:lang w:eastAsia="en-US"/>
        </w:rPr>
        <w:t xml:space="preserve">            </w:t>
      </w:r>
      <w:r w:rsidRPr="00CE7A1E">
        <w:rPr>
          <w:rFonts w:ascii="Times New Roman" w:eastAsia="Times New Roman" w:hAnsi="Times New Roman" w:cs="Times New Roman"/>
          <w:b/>
          <w:bCs/>
          <w:color w:val="auto"/>
          <w:sz w:val="28"/>
          <w:szCs w:val="28"/>
          <w:lang w:eastAsia="en-US"/>
        </w:rPr>
        <w:t xml:space="preserve">№ </w:t>
      </w:r>
      <w:r w:rsidR="00A57D40">
        <w:rPr>
          <w:rFonts w:ascii="Times New Roman" w:eastAsia="Times New Roman" w:hAnsi="Times New Roman" w:cs="Times New Roman"/>
          <w:b/>
          <w:bCs/>
          <w:color w:val="auto"/>
          <w:sz w:val="28"/>
          <w:szCs w:val="28"/>
          <w:lang w:eastAsia="en-US"/>
        </w:rPr>
        <w:t>51</w:t>
      </w:r>
      <w:r w:rsidR="002C0CC0">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z w:val="28"/>
          <w:szCs w:val="28"/>
          <w:lang w:eastAsia="en-US"/>
        </w:rPr>
        <w:t>-</w:t>
      </w:r>
      <w:r w:rsidRPr="00CE7A1E">
        <w:rPr>
          <w:rFonts w:ascii="Times New Roman" w:eastAsia="Times New Roman" w:hAnsi="Times New Roman" w:cs="Times New Roman"/>
          <w:b/>
          <w:bCs/>
          <w:color w:val="auto"/>
          <w:spacing w:val="-1"/>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ПМА</w:t>
      </w:r>
    </w:p>
    <w:p w:rsidR="00CE7A1E" w:rsidRPr="00CE7A1E" w:rsidRDefault="00CE7A1E" w:rsidP="00DD1745">
      <w:pPr>
        <w:widowControl w:val="0"/>
        <w:spacing w:before="6" w:after="0" w:line="240" w:lineRule="auto"/>
        <w:rPr>
          <w:rFonts w:ascii="Times New Roman" w:eastAsia="Times New Roman" w:hAnsi="Times New Roman" w:cs="Times New Roman"/>
          <w:b/>
          <w:bCs/>
          <w:color w:val="auto"/>
          <w:sz w:val="32"/>
          <w:szCs w:val="32"/>
          <w:lang w:eastAsia="en-US"/>
        </w:rPr>
      </w:pPr>
    </w:p>
    <w:p w:rsidR="00CE7A1E" w:rsidRPr="00CE7A1E" w:rsidRDefault="00CE7A1E" w:rsidP="00DD1745">
      <w:pPr>
        <w:widowControl w:val="0"/>
        <w:spacing w:after="0" w:line="240" w:lineRule="auto"/>
        <w:ind w:left="305"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00DD1745">
        <w:rPr>
          <w:rFonts w:ascii="Times New Roman" w:eastAsia="Times New Roman" w:hAnsi="Times New Roman" w:cs="Times New Roman"/>
          <w:color w:val="auto"/>
          <w:spacing w:val="-3"/>
          <w:sz w:val="28"/>
          <w:szCs w:val="28"/>
          <w:lang w:eastAsia="en-US"/>
        </w:rPr>
        <w:br/>
      </w:r>
      <w:r w:rsidRPr="00CE7A1E">
        <w:rPr>
          <w:rFonts w:ascii="Times New Roman" w:eastAsia="Times New Roman" w:hAnsi="Times New Roman" w:cs="Times New Roman"/>
          <w:color w:val="auto"/>
          <w:spacing w:val="-1"/>
          <w:sz w:val="28"/>
          <w:szCs w:val="28"/>
          <w:lang w:eastAsia="en-US"/>
        </w:rPr>
        <w:t xml:space="preserve">за </w:t>
      </w:r>
      <w:r w:rsidR="00AB374A">
        <w:rPr>
          <w:rFonts w:ascii="Times New Roman" w:eastAsia="Times New Roman" w:hAnsi="Times New Roman" w:cs="Times New Roman"/>
          <w:color w:val="auto"/>
          <w:spacing w:val="-1"/>
          <w:sz w:val="28"/>
          <w:szCs w:val="28"/>
          <w:lang w:eastAsia="en-US"/>
        </w:rPr>
        <w:t>полугодие</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sidR="000A2D19">
        <w:rPr>
          <w:rFonts w:ascii="Times New Roman" w:eastAsia="Times New Roman" w:hAnsi="Times New Roman" w:cs="Times New Roman"/>
          <w:color w:val="auto"/>
          <w:spacing w:val="-2"/>
          <w:sz w:val="28"/>
          <w:szCs w:val="28"/>
          <w:lang w:eastAsia="en-US"/>
        </w:rPr>
        <w:t>6</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DD1745">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DD1745">
      <w:pPr>
        <w:widowControl w:val="0"/>
        <w:spacing w:after="0" w:line="240" w:lineRule="auto"/>
        <w:ind w:left="304" w:firstLine="404"/>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00593E8A">
        <w:rPr>
          <w:rFonts w:ascii="Times New Roman" w:eastAsia="Times New Roman" w:hAnsi="Times New Roman" w:cs="Times New Roman"/>
          <w:color w:val="auto"/>
          <w:spacing w:val="-1"/>
          <w:sz w:val="28"/>
          <w:szCs w:val="28"/>
          <w:lang w:eastAsia="en-US"/>
        </w:rPr>
        <w:t>31</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00DD1745">
        <w:rPr>
          <w:rFonts w:ascii="Times New Roman" w:eastAsia="Times New Roman" w:hAnsi="Times New Roman" w:cs="Times New Roman"/>
          <w:color w:val="auto"/>
          <w:spacing w:val="62"/>
          <w:sz w:val="28"/>
          <w:szCs w:val="28"/>
          <w:lang w:eastAsia="en-US"/>
        </w:rPr>
        <w:br/>
      </w:r>
      <w:r w:rsidRPr="004814C7">
        <w:rPr>
          <w:rFonts w:ascii="Times New Roman" w:eastAsia="Times New Roman" w:hAnsi="Times New Roman" w:cs="Times New Roman"/>
          <w:color w:val="auto"/>
          <w:spacing w:val="-1"/>
          <w:sz w:val="28"/>
          <w:szCs w:val="28"/>
          <w:lang w:eastAsia="en-US"/>
        </w:rPr>
        <w:t>от</w:t>
      </w:r>
      <w:r w:rsidRPr="004814C7">
        <w:rPr>
          <w:rFonts w:ascii="Times New Roman" w:eastAsia="Times New Roman" w:hAnsi="Times New Roman" w:cs="Times New Roman"/>
          <w:color w:val="auto"/>
          <w:spacing w:val="51"/>
          <w:sz w:val="28"/>
          <w:szCs w:val="28"/>
          <w:lang w:eastAsia="en-US"/>
        </w:rPr>
        <w:t xml:space="preserve"> </w:t>
      </w:r>
      <w:r w:rsidR="00593E8A" w:rsidRPr="004814C7">
        <w:rPr>
          <w:rFonts w:ascii="Times New Roman" w:eastAsia="Times New Roman" w:hAnsi="Times New Roman" w:cs="Times New Roman"/>
          <w:color w:val="auto"/>
          <w:sz w:val="28"/>
          <w:szCs w:val="28"/>
          <w:lang w:eastAsia="en-US"/>
        </w:rPr>
        <w:t>31</w:t>
      </w:r>
      <w:r w:rsidRPr="004814C7">
        <w:rPr>
          <w:rFonts w:ascii="Times New Roman" w:eastAsia="Times New Roman" w:hAnsi="Times New Roman" w:cs="Times New Roman"/>
          <w:color w:val="auto"/>
          <w:spacing w:val="58"/>
          <w:sz w:val="28"/>
          <w:szCs w:val="28"/>
          <w:lang w:eastAsia="en-US"/>
        </w:rPr>
        <w:t xml:space="preserve"> </w:t>
      </w:r>
      <w:r w:rsidR="00593E8A" w:rsidRPr="004814C7">
        <w:rPr>
          <w:rFonts w:ascii="Times New Roman" w:eastAsia="Times New Roman" w:hAnsi="Times New Roman" w:cs="Times New Roman"/>
          <w:color w:val="auto"/>
          <w:spacing w:val="-4"/>
          <w:sz w:val="28"/>
          <w:szCs w:val="28"/>
          <w:lang w:eastAsia="en-US"/>
        </w:rPr>
        <w:t>октября</w:t>
      </w:r>
      <w:r w:rsidRPr="004814C7">
        <w:rPr>
          <w:rFonts w:ascii="Times New Roman" w:eastAsia="Times New Roman" w:hAnsi="Times New Roman" w:cs="Times New Roman"/>
          <w:color w:val="auto"/>
          <w:spacing w:val="52"/>
          <w:sz w:val="28"/>
          <w:szCs w:val="28"/>
          <w:lang w:eastAsia="en-US"/>
        </w:rPr>
        <w:t xml:space="preserve"> </w:t>
      </w:r>
      <w:r w:rsidRPr="004814C7">
        <w:rPr>
          <w:rFonts w:ascii="Times New Roman" w:eastAsia="Times New Roman" w:hAnsi="Times New Roman" w:cs="Times New Roman"/>
          <w:color w:val="auto"/>
          <w:spacing w:val="-2"/>
          <w:sz w:val="28"/>
          <w:szCs w:val="28"/>
          <w:lang w:eastAsia="en-US"/>
        </w:rPr>
        <w:t>20</w:t>
      </w:r>
      <w:r w:rsidR="00593E8A" w:rsidRPr="004814C7">
        <w:rPr>
          <w:rFonts w:ascii="Times New Roman" w:eastAsia="Times New Roman" w:hAnsi="Times New Roman" w:cs="Times New Roman"/>
          <w:color w:val="auto"/>
          <w:spacing w:val="-2"/>
          <w:sz w:val="28"/>
          <w:szCs w:val="28"/>
          <w:lang w:eastAsia="en-US"/>
        </w:rPr>
        <w:t>2</w:t>
      </w:r>
      <w:r w:rsidR="00AB374A">
        <w:rPr>
          <w:rFonts w:ascii="Times New Roman" w:eastAsia="Times New Roman" w:hAnsi="Times New Roman" w:cs="Times New Roman"/>
          <w:color w:val="auto"/>
          <w:spacing w:val="-2"/>
          <w:sz w:val="28"/>
          <w:szCs w:val="28"/>
          <w:lang w:eastAsia="en-US"/>
        </w:rPr>
        <w:t>5</w:t>
      </w:r>
      <w:r w:rsidRPr="004814C7">
        <w:rPr>
          <w:rFonts w:ascii="Times New Roman" w:eastAsia="Times New Roman" w:hAnsi="Times New Roman" w:cs="Times New Roman"/>
          <w:color w:val="auto"/>
          <w:spacing w:val="58"/>
          <w:sz w:val="28"/>
          <w:szCs w:val="28"/>
          <w:lang w:eastAsia="en-US"/>
        </w:rPr>
        <w:t xml:space="preserve"> </w:t>
      </w:r>
      <w:r w:rsidRPr="004814C7">
        <w:rPr>
          <w:rFonts w:ascii="Times New Roman" w:eastAsia="Times New Roman" w:hAnsi="Times New Roman" w:cs="Times New Roman"/>
          <w:color w:val="auto"/>
          <w:spacing w:val="-9"/>
          <w:sz w:val="28"/>
          <w:szCs w:val="28"/>
          <w:lang w:eastAsia="en-US"/>
        </w:rPr>
        <w:t>г.</w:t>
      </w:r>
      <w:r w:rsidRPr="004814C7">
        <w:rPr>
          <w:rFonts w:ascii="Times New Roman" w:eastAsia="Times New Roman" w:hAnsi="Times New Roman" w:cs="Times New Roman"/>
          <w:color w:val="auto"/>
          <w:spacing w:val="37"/>
          <w:sz w:val="28"/>
          <w:szCs w:val="28"/>
          <w:lang w:eastAsia="en-US"/>
        </w:rPr>
        <w:t xml:space="preserve"> </w:t>
      </w:r>
      <w:r w:rsidRPr="004814C7">
        <w:rPr>
          <w:rFonts w:ascii="Times New Roman" w:eastAsia="Times New Roman" w:hAnsi="Times New Roman" w:cs="Times New Roman"/>
          <w:color w:val="auto"/>
          <w:sz w:val="28"/>
          <w:szCs w:val="28"/>
          <w:lang w:eastAsia="en-US"/>
        </w:rPr>
        <w:t>№</w:t>
      </w:r>
      <w:r w:rsidRPr="004814C7">
        <w:rPr>
          <w:rFonts w:ascii="Times New Roman" w:eastAsia="Times New Roman" w:hAnsi="Times New Roman" w:cs="Times New Roman"/>
          <w:color w:val="auto"/>
          <w:spacing w:val="55"/>
          <w:sz w:val="28"/>
          <w:szCs w:val="28"/>
          <w:lang w:eastAsia="en-US"/>
        </w:rPr>
        <w:t xml:space="preserve"> </w:t>
      </w:r>
      <w:r w:rsidR="00593E8A" w:rsidRPr="004814C7">
        <w:rPr>
          <w:rFonts w:ascii="Times New Roman" w:eastAsia="Times New Roman" w:hAnsi="Times New Roman" w:cs="Times New Roman"/>
          <w:color w:val="auto"/>
          <w:spacing w:val="55"/>
          <w:sz w:val="28"/>
          <w:szCs w:val="28"/>
          <w:lang w:eastAsia="en-US"/>
        </w:rPr>
        <w:t>9</w:t>
      </w:r>
      <w:r w:rsidRPr="004814C7">
        <w:rPr>
          <w:rFonts w:ascii="Times New Roman" w:eastAsia="Times New Roman" w:hAnsi="Times New Roman" w:cs="Times New Roman"/>
          <w:color w:val="auto"/>
          <w:spacing w:val="-1"/>
          <w:sz w:val="28"/>
          <w:szCs w:val="28"/>
          <w:lang w:eastAsia="en-US"/>
        </w:rPr>
        <w:t xml:space="preserve"> </w:t>
      </w:r>
      <w:r w:rsidRPr="004814C7">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DD1745">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DD1745">
      <w:pPr>
        <w:widowControl w:val="0"/>
        <w:numPr>
          <w:ilvl w:val="0"/>
          <w:numId w:val="1"/>
        </w:numPr>
        <w:tabs>
          <w:tab w:val="left" w:pos="1599"/>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00AB374A">
        <w:rPr>
          <w:rFonts w:ascii="Times New Roman" w:eastAsia="Times New Roman" w:hAnsi="Times New Roman" w:cs="Times New Roman"/>
          <w:color w:val="auto"/>
          <w:spacing w:val="8"/>
          <w:sz w:val="28"/>
          <w:szCs w:val="28"/>
          <w:lang w:eastAsia="en-US"/>
        </w:rPr>
        <w:t>полугодие</w:t>
      </w:r>
      <w:r w:rsidRPr="00CE7A1E">
        <w:rPr>
          <w:rFonts w:ascii="Times New Roman" w:eastAsia="Times New Roman" w:hAnsi="Times New Roman" w:cs="Times New Roman"/>
          <w:color w:val="auto"/>
          <w:sz w:val="28"/>
          <w:szCs w:val="28"/>
          <w:lang w:eastAsia="en-US"/>
        </w:rPr>
        <w:t xml:space="preserve"> 202</w:t>
      </w:r>
      <w:r w:rsidR="000A2D19">
        <w:rPr>
          <w:rFonts w:ascii="Times New Roman" w:eastAsia="Times New Roman" w:hAnsi="Times New Roman" w:cs="Times New Roman"/>
          <w:color w:val="auto"/>
          <w:sz w:val="28"/>
          <w:szCs w:val="28"/>
          <w:lang w:eastAsia="en-US"/>
        </w:rPr>
        <w:t>6</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proofErr w:type="gramStart"/>
      <w:r w:rsidRPr="00CE7A1E">
        <w:rPr>
          <w:rFonts w:ascii="Times New Roman" w:eastAsia="Times New Roman" w:hAnsi="Times New Roman" w:cs="Times New Roman"/>
          <w:color w:val="auto"/>
          <w:spacing w:val="-3"/>
          <w:sz w:val="28"/>
          <w:szCs w:val="28"/>
          <w:lang w:eastAsia="en-US"/>
        </w:rPr>
        <w:t>приложению</w:t>
      </w:r>
      <w:proofErr w:type="gramEnd"/>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DD1745" w:rsidRDefault="00CE7A1E" w:rsidP="00DD1745">
      <w:pPr>
        <w:widowControl w:val="0"/>
        <w:numPr>
          <w:ilvl w:val="0"/>
          <w:numId w:val="1"/>
        </w:numPr>
        <w:tabs>
          <w:tab w:val="left" w:pos="1525"/>
        </w:tabs>
        <w:spacing w:before="47"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00AB374A">
        <w:rPr>
          <w:rFonts w:ascii="Times New Roman" w:eastAsia="Times New Roman" w:hAnsi="Times New Roman" w:cs="Times New Roman"/>
          <w:color w:val="auto"/>
          <w:sz w:val="28"/>
          <w:szCs w:val="28"/>
          <w:lang w:eastAsia="en-US"/>
        </w:rPr>
        <w:t>полугодие</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sidR="000A2D19">
        <w:rPr>
          <w:rFonts w:ascii="Times New Roman" w:eastAsia="Times New Roman" w:hAnsi="Times New Roman" w:cs="Times New Roman"/>
          <w:color w:val="auto"/>
          <w:spacing w:val="-1"/>
          <w:sz w:val="28"/>
          <w:szCs w:val="28"/>
          <w:lang w:eastAsia="en-US"/>
        </w:rPr>
        <w:t>6</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DD1745" w:rsidRPr="00CE7A1E" w:rsidRDefault="00DD1745" w:rsidP="004568AB">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004568AB">
        <w:rPr>
          <w:rFonts w:ascii="Times New Roman" w:eastAsia="Times New Roman" w:hAnsi="Times New Roman" w:cs="Times New Roman"/>
          <w:color w:val="auto"/>
          <w:spacing w:val="-2"/>
          <w:sz w:val="28"/>
          <w:szCs w:val="28"/>
          <w:lang w:eastAsia="en-US"/>
        </w:rPr>
        <w:t>обнародования</w:t>
      </w:r>
      <w:r w:rsidRPr="00CE7A1E">
        <w:rPr>
          <w:rFonts w:ascii="Times New Roman" w:eastAsia="Times New Roman" w:hAnsi="Times New Roman" w:cs="Times New Roman"/>
          <w:color w:val="auto"/>
          <w:spacing w:val="-2"/>
          <w:sz w:val="28"/>
          <w:szCs w:val="28"/>
          <w:lang w:eastAsia="en-US"/>
        </w:rPr>
        <w:t>.</w:t>
      </w:r>
    </w:p>
    <w:p w:rsidR="00DD1745" w:rsidRPr="000A2D19" w:rsidRDefault="00DD1745" w:rsidP="00DD1745">
      <w:pPr>
        <w:widowControl w:val="0"/>
        <w:numPr>
          <w:ilvl w:val="0"/>
          <w:numId w:val="1"/>
        </w:numPr>
        <w:tabs>
          <w:tab w:val="left" w:pos="1563"/>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pacing w:val="-5"/>
          <w:sz w:val="28"/>
          <w:szCs w:val="28"/>
          <w:lang w:eastAsia="en-US"/>
        </w:rPr>
        <w:br/>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proofErr w:type="spellStart"/>
      <w:r w:rsidRPr="00CE7A1E">
        <w:rPr>
          <w:rFonts w:ascii="Times New Roman" w:eastAsia="Times New Roman" w:hAnsi="Times New Roman" w:cs="Times New Roman"/>
          <w:color w:val="auto"/>
          <w:spacing w:val="-2"/>
          <w:sz w:val="28"/>
          <w:szCs w:val="28"/>
          <w:lang w:eastAsia="en-US"/>
        </w:rPr>
        <w:t>Гомонец</w:t>
      </w:r>
      <w:proofErr w:type="spellEnd"/>
      <w:r w:rsidRPr="00CE7A1E">
        <w:rPr>
          <w:rFonts w:ascii="Times New Roman" w:eastAsia="Times New Roman" w:hAnsi="Times New Roman" w:cs="Times New Roman"/>
          <w:color w:val="auto"/>
          <w:spacing w:val="-2"/>
          <w:sz w:val="28"/>
          <w:szCs w:val="28"/>
          <w:lang w:eastAsia="en-US"/>
        </w:rPr>
        <w:t>).</w:t>
      </w:r>
    </w:p>
    <w:p w:rsidR="000A2D19" w:rsidRDefault="000A2D19" w:rsidP="000A2D19">
      <w:pPr>
        <w:spacing w:after="0" w:line="240" w:lineRule="auto"/>
        <w:ind w:left="284"/>
        <w:jc w:val="both"/>
        <w:rPr>
          <w:rFonts w:ascii="Times New Roman" w:eastAsia="Times New Roman" w:hAnsi="Times New Roman" w:cs="Times New Roman"/>
          <w:color w:val="auto"/>
          <w:spacing w:val="-2"/>
          <w:sz w:val="28"/>
          <w:szCs w:val="28"/>
          <w:lang w:eastAsia="en-US"/>
        </w:rPr>
      </w:pPr>
    </w:p>
    <w:p w:rsidR="000A2D19" w:rsidRPr="000A2D19" w:rsidRDefault="000A2D19" w:rsidP="000A2D19">
      <w:pPr>
        <w:spacing w:after="0" w:line="240" w:lineRule="auto"/>
        <w:ind w:left="284"/>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Глава внутригородского муниципального</w:t>
      </w:r>
    </w:p>
    <w:p w:rsidR="000A2D19" w:rsidRPr="000A2D19" w:rsidRDefault="000A2D19" w:rsidP="000A2D19">
      <w:pPr>
        <w:spacing w:after="0" w:line="240" w:lineRule="auto"/>
        <w:ind w:left="284"/>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образования, исполняющий полномочия</w:t>
      </w:r>
    </w:p>
    <w:p w:rsidR="00DD1745" w:rsidRPr="000A2D19" w:rsidRDefault="000A2D19" w:rsidP="000A2D19">
      <w:pPr>
        <w:widowControl w:val="0"/>
        <w:tabs>
          <w:tab w:val="left" w:pos="1563"/>
        </w:tabs>
        <w:spacing w:after="0" w:line="240" w:lineRule="auto"/>
        <w:ind w:left="284"/>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 xml:space="preserve">председателя Совета, Глава местной администрации                  </w:t>
      </w:r>
      <w:r>
        <w:rPr>
          <w:rFonts w:ascii="Times New Roman" w:eastAsia="Times New Roman" w:hAnsi="Times New Roman" w:cs="Times New Roman"/>
          <w:color w:val="auto"/>
          <w:spacing w:val="-2"/>
          <w:sz w:val="28"/>
          <w:szCs w:val="28"/>
          <w:lang w:eastAsia="en-US"/>
        </w:rPr>
        <w:t xml:space="preserve">Е.Ю. </w:t>
      </w:r>
      <w:proofErr w:type="spellStart"/>
      <w:r>
        <w:rPr>
          <w:rFonts w:ascii="Times New Roman" w:eastAsia="Times New Roman" w:hAnsi="Times New Roman" w:cs="Times New Roman"/>
          <w:color w:val="auto"/>
          <w:spacing w:val="-2"/>
          <w:sz w:val="28"/>
          <w:szCs w:val="28"/>
          <w:lang w:eastAsia="en-US"/>
        </w:rPr>
        <w:t>Фалина</w:t>
      </w:r>
      <w:proofErr w:type="spellEnd"/>
    </w:p>
    <w:p w:rsidR="00DD1745" w:rsidRPr="000A2D19" w:rsidRDefault="00DD1745" w:rsidP="00DD1745">
      <w:pPr>
        <w:pStyle w:val="a6"/>
        <w:widowControl w:val="0"/>
        <w:spacing w:after="0" w:line="320" w:lineRule="exact"/>
        <w:ind w:left="304"/>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 xml:space="preserve">от </w:t>
      </w:r>
      <w:proofErr w:type="gramStart"/>
      <w:r w:rsidRPr="00CE7A1E">
        <w:rPr>
          <w:rFonts w:ascii="Times New Roman" w:eastAsia="Times New Roman" w:hAnsi="Times New Roman" w:cs="Times New Roman"/>
          <w:color w:val="auto"/>
          <w:sz w:val="24"/>
          <w:szCs w:val="24"/>
          <w:lang w:eastAsia="en-US"/>
        </w:rPr>
        <w:t>«</w:t>
      </w:r>
      <w:r w:rsidR="00A57D40">
        <w:rPr>
          <w:rFonts w:ascii="Times New Roman" w:eastAsia="Times New Roman" w:hAnsi="Times New Roman" w:cs="Times New Roman"/>
          <w:color w:val="auto"/>
          <w:sz w:val="24"/>
          <w:szCs w:val="24"/>
          <w:lang w:eastAsia="en-US"/>
        </w:rPr>
        <w:t xml:space="preserve"> 03</w:t>
      </w:r>
      <w:proofErr w:type="gramEnd"/>
      <w:r w:rsidR="00A57D40">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xml:space="preserve">» </w:t>
      </w:r>
      <w:r w:rsidR="00A57D40">
        <w:rPr>
          <w:rFonts w:ascii="Times New Roman" w:eastAsia="Times New Roman" w:hAnsi="Times New Roman" w:cs="Times New Roman"/>
          <w:color w:val="auto"/>
          <w:sz w:val="24"/>
          <w:szCs w:val="24"/>
          <w:lang w:eastAsia="en-US"/>
        </w:rPr>
        <w:t>июля</w:t>
      </w:r>
      <w:r w:rsidRPr="00CE7A1E">
        <w:rPr>
          <w:rFonts w:ascii="Times New Roman" w:eastAsia="Times New Roman" w:hAnsi="Times New Roman" w:cs="Times New Roman"/>
          <w:color w:val="auto"/>
          <w:sz w:val="24"/>
          <w:szCs w:val="24"/>
          <w:lang w:eastAsia="en-US"/>
        </w:rPr>
        <w:t xml:space="preserve"> 202</w:t>
      </w:r>
      <w:r w:rsidR="000A2D19">
        <w:rPr>
          <w:rFonts w:ascii="Times New Roman" w:eastAsia="Times New Roman" w:hAnsi="Times New Roman" w:cs="Times New Roman"/>
          <w:color w:val="auto"/>
          <w:sz w:val="24"/>
          <w:szCs w:val="24"/>
          <w:lang w:eastAsia="en-US"/>
        </w:rPr>
        <w:t>6</w:t>
      </w:r>
      <w:r w:rsidRPr="00CE7A1E">
        <w:rPr>
          <w:rFonts w:ascii="Times New Roman" w:eastAsia="Times New Roman" w:hAnsi="Times New Roman" w:cs="Times New Roman"/>
          <w:color w:val="auto"/>
          <w:sz w:val="24"/>
          <w:szCs w:val="24"/>
          <w:lang w:eastAsia="en-US"/>
        </w:rPr>
        <w:t xml:space="preserve"> г. №</w:t>
      </w:r>
      <w:r w:rsidR="00A57D40">
        <w:rPr>
          <w:rFonts w:ascii="Times New Roman" w:eastAsia="Times New Roman" w:hAnsi="Times New Roman" w:cs="Times New Roman"/>
          <w:color w:val="auto"/>
          <w:sz w:val="24"/>
          <w:szCs w:val="24"/>
          <w:lang w:eastAsia="en-US"/>
        </w:rPr>
        <w:t xml:space="preserve"> 51</w:t>
      </w:r>
      <w:bookmarkStart w:id="0" w:name="_GoBack"/>
      <w:bookmarkEnd w:id="0"/>
      <w:r w:rsidRPr="00CE7A1E">
        <w:rPr>
          <w:rFonts w:ascii="Times New Roman" w:eastAsia="Times New Roman" w:hAnsi="Times New Roman" w:cs="Times New Roman"/>
          <w:color w:val="auto"/>
          <w:sz w:val="24"/>
          <w:szCs w:val="24"/>
          <w:lang w:eastAsia="en-US"/>
        </w:rPr>
        <w:t>- ПМА</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DD1745" w:rsidRDefault="00DD1745"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p w:rsidR="00CE7A1E" w:rsidRPr="00DD1745" w:rsidRDefault="00CE7A1E" w:rsidP="00CE7A1E">
      <w:pPr>
        <w:autoSpaceDE w:val="0"/>
        <w:autoSpaceDN w:val="0"/>
        <w:adjustRightInd w:val="0"/>
        <w:spacing w:before="73"/>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ОТЧЕТ</w:t>
      </w:r>
    </w:p>
    <w:tbl>
      <w:tblPr>
        <w:tblStyle w:val="TableNormal1"/>
        <w:tblW w:w="10243" w:type="dxa"/>
        <w:tblInd w:w="92" w:type="dxa"/>
        <w:tblLayout w:type="fixed"/>
        <w:tblLook w:val="01E0" w:firstRow="1" w:lastRow="1" w:firstColumn="1" w:lastColumn="1" w:noHBand="0" w:noVBand="0"/>
      </w:tblPr>
      <w:tblGrid>
        <w:gridCol w:w="10243"/>
      </w:tblGrid>
      <w:tr w:rsidR="00CE7A1E" w:rsidRPr="00DD1745" w:rsidTr="00CE7A1E">
        <w:trPr>
          <w:trHeight w:hRule="exact" w:val="206"/>
        </w:trPr>
        <w:tc>
          <w:tcPr>
            <w:tcW w:w="10243" w:type="dxa"/>
          </w:tcPr>
          <w:p w:rsidR="00CE7A1E" w:rsidRPr="00DD1745" w:rsidRDefault="00CE7A1E" w:rsidP="00CE7A1E">
            <w:pPr>
              <w:autoSpaceDE w:val="0"/>
              <w:autoSpaceDN w:val="0"/>
              <w:adjustRightInd w:val="0"/>
              <w:spacing w:before="2"/>
              <w:jc w:val="center"/>
              <w:rPr>
                <w:rFonts w:ascii="Times New Roman" w:hAnsi="Times New Roman"/>
                <w:sz w:val="18"/>
                <w:szCs w:val="18"/>
                <w:lang w:val="ru-RU" w:eastAsia="ru-RU"/>
              </w:rPr>
            </w:pPr>
            <w:r w:rsidRPr="00DD1745">
              <w:rPr>
                <w:rFonts w:ascii="Times New Roman" w:hAnsi="Times New Roman"/>
                <w:b/>
                <w:w w:val="105"/>
                <w:sz w:val="18"/>
                <w:szCs w:val="18"/>
                <w:lang w:val="ru-RU" w:eastAsia="ru-RU"/>
              </w:rPr>
              <w:t xml:space="preserve">ОБ </w:t>
            </w:r>
            <w:r w:rsidRPr="00DD1745">
              <w:rPr>
                <w:rFonts w:ascii="Times New Roman" w:hAnsi="Times New Roman"/>
                <w:b/>
                <w:spacing w:val="-29"/>
                <w:w w:val="105"/>
                <w:sz w:val="18"/>
                <w:szCs w:val="18"/>
                <w:lang w:val="ru-RU" w:eastAsia="ru-RU"/>
              </w:rPr>
              <w:t xml:space="preserve"> </w:t>
            </w:r>
            <w:r w:rsidRPr="00DD1745">
              <w:rPr>
                <w:rFonts w:ascii="Times New Roman" w:hAnsi="Times New Roman"/>
                <w:b/>
                <w:w w:val="105"/>
                <w:sz w:val="18"/>
                <w:szCs w:val="18"/>
                <w:lang w:val="ru-RU" w:eastAsia="ru-RU"/>
              </w:rPr>
              <w:t xml:space="preserve">ИСПОЛНЕНИИ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БЮДЖЕТА </w:t>
            </w:r>
            <w:r w:rsidRPr="00DD1745">
              <w:rPr>
                <w:rFonts w:ascii="Times New Roman" w:hAnsi="Times New Roman"/>
                <w:b/>
                <w:spacing w:val="-30"/>
                <w:w w:val="105"/>
                <w:sz w:val="18"/>
                <w:szCs w:val="18"/>
                <w:lang w:val="ru-RU" w:eastAsia="ru-RU"/>
              </w:rPr>
              <w:t xml:space="preserve"> </w:t>
            </w:r>
            <w:r w:rsidRPr="00DD1745">
              <w:rPr>
                <w:rFonts w:ascii="Times New Roman" w:hAnsi="Times New Roman"/>
                <w:b/>
                <w:spacing w:val="-1"/>
                <w:w w:val="105"/>
                <w:sz w:val="18"/>
                <w:szCs w:val="18"/>
                <w:lang w:val="ru-RU" w:eastAsia="ru-RU"/>
              </w:rPr>
              <w:t>ВНУТРИГОРОДСКОГО</w:t>
            </w:r>
            <w:r w:rsidRPr="00DD1745">
              <w:rPr>
                <w:rFonts w:ascii="Times New Roman" w:hAnsi="Times New Roman"/>
                <w:b/>
                <w:spacing w:val="-29"/>
                <w:w w:val="105"/>
                <w:sz w:val="18"/>
                <w:szCs w:val="18"/>
                <w:lang w:val="ru-RU" w:eastAsia="ru-RU"/>
              </w:rPr>
              <w:t xml:space="preserve">  </w:t>
            </w:r>
            <w:r w:rsidRPr="00DD1745">
              <w:rPr>
                <w:rFonts w:ascii="Times New Roman" w:hAnsi="Times New Roman"/>
                <w:b/>
                <w:spacing w:val="-1"/>
                <w:w w:val="105"/>
                <w:sz w:val="18"/>
                <w:szCs w:val="18"/>
                <w:lang w:val="ru-RU" w:eastAsia="ru-RU"/>
              </w:rPr>
              <w:t xml:space="preserve">МУНИЦИПАЛЬНОГО </w:t>
            </w:r>
            <w:r w:rsidRPr="00DD1745">
              <w:rPr>
                <w:rFonts w:ascii="Times New Roman" w:hAnsi="Times New Roman"/>
                <w:b/>
                <w:spacing w:val="-28"/>
                <w:w w:val="105"/>
                <w:sz w:val="18"/>
                <w:szCs w:val="18"/>
                <w:lang w:val="ru-RU" w:eastAsia="ru-RU"/>
              </w:rPr>
              <w:t xml:space="preserve"> </w:t>
            </w:r>
            <w:r w:rsidRPr="00DD1745">
              <w:rPr>
                <w:rFonts w:ascii="Times New Roman" w:hAnsi="Times New Roman"/>
                <w:b/>
                <w:spacing w:val="-1"/>
                <w:w w:val="105"/>
                <w:sz w:val="18"/>
                <w:szCs w:val="18"/>
                <w:lang w:val="ru-RU" w:eastAsia="ru-RU"/>
              </w:rPr>
              <w:t>ОБРАЗОВАНИЯ</w:t>
            </w:r>
          </w:p>
        </w:tc>
      </w:tr>
      <w:tr w:rsidR="00CE7A1E" w:rsidRPr="00DD1745" w:rsidTr="00CE7A1E">
        <w:trPr>
          <w:trHeight w:hRule="exact" w:val="206"/>
        </w:trPr>
        <w:tc>
          <w:tcPr>
            <w:tcW w:w="10243" w:type="dxa"/>
          </w:tcPr>
          <w:p w:rsidR="00CE7A1E" w:rsidRPr="00DD1745" w:rsidRDefault="00CE7A1E" w:rsidP="00CE7A1E">
            <w:pPr>
              <w:autoSpaceDE w:val="0"/>
              <w:autoSpaceDN w:val="0"/>
              <w:adjustRightInd w:val="0"/>
              <w:spacing w:before="7"/>
              <w:jc w:val="center"/>
              <w:rPr>
                <w:rFonts w:ascii="Times New Roman" w:hAnsi="Times New Roman"/>
                <w:sz w:val="18"/>
                <w:szCs w:val="18"/>
                <w:lang w:val="ru-RU" w:eastAsia="ru-RU"/>
              </w:rPr>
            </w:pPr>
            <w:r w:rsidRPr="00DD1745">
              <w:rPr>
                <w:rFonts w:ascii="Times New Roman" w:hAnsi="Times New Roman"/>
                <w:b/>
                <w:spacing w:val="-1"/>
                <w:sz w:val="18"/>
                <w:szCs w:val="18"/>
                <w:lang w:val="ru-RU" w:eastAsia="ru-RU"/>
              </w:rPr>
              <w:t>ГОРОДА</w:t>
            </w:r>
            <w:r w:rsidRPr="00DD1745">
              <w:rPr>
                <w:rFonts w:ascii="Times New Roman" w:hAnsi="Times New Roman"/>
                <w:b/>
                <w:spacing w:val="12"/>
                <w:sz w:val="18"/>
                <w:szCs w:val="18"/>
                <w:lang w:val="ru-RU" w:eastAsia="ru-RU"/>
              </w:rPr>
              <w:t xml:space="preserve"> </w:t>
            </w:r>
            <w:r w:rsidRPr="00DD1745">
              <w:rPr>
                <w:rFonts w:ascii="Times New Roman" w:hAnsi="Times New Roman"/>
                <w:b/>
                <w:spacing w:val="-1"/>
                <w:sz w:val="18"/>
                <w:szCs w:val="18"/>
                <w:lang w:val="ru-RU" w:eastAsia="ru-RU"/>
              </w:rPr>
              <w:t>СЕВАСТОПОЛЯ ГАГАРИНСКИЙ</w:t>
            </w:r>
            <w:r w:rsidRPr="00DD1745">
              <w:rPr>
                <w:rFonts w:ascii="Times New Roman" w:hAnsi="Times New Roman"/>
                <w:b/>
                <w:sz w:val="18"/>
                <w:szCs w:val="18"/>
                <w:lang w:val="ru-RU" w:eastAsia="ru-RU"/>
              </w:rPr>
              <w:t xml:space="preserve"> </w:t>
            </w:r>
            <w:r w:rsidRPr="00DD1745">
              <w:rPr>
                <w:rFonts w:ascii="Times New Roman" w:hAnsi="Times New Roman"/>
                <w:b/>
                <w:spacing w:val="-1"/>
                <w:sz w:val="18"/>
                <w:szCs w:val="18"/>
                <w:lang w:val="ru-RU" w:eastAsia="ru-RU"/>
              </w:rPr>
              <w:t>МУНИЦИПАЛЬНЫЙ</w:t>
            </w:r>
            <w:r w:rsidRPr="00DD1745">
              <w:rPr>
                <w:rFonts w:ascii="Times New Roman" w:hAnsi="Times New Roman"/>
                <w:b/>
                <w:spacing w:val="6"/>
                <w:sz w:val="18"/>
                <w:szCs w:val="18"/>
                <w:lang w:val="ru-RU" w:eastAsia="ru-RU"/>
              </w:rPr>
              <w:t xml:space="preserve"> </w:t>
            </w:r>
            <w:r w:rsidRPr="00DD1745">
              <w:rPr>
                <w:rFonts w:ascii="Times New Roman" w:hAnsi="Times New Roman"/>
                <w:b/>
                <w:spacing w:val="-1"/>
                <w:sz w:val="18"/>
                <w:szCs w:val="18"/>
                <w:lang w:val="ru-RU" w:eastAsia="ru-RU"/>
              </w:rPr>
              <w:t>ОКРУГ</w:t>
            </w:r>
          </w:p>
        </w:tc>
      </w:tr>
    </w:tbl>
    <w:p w:rsidR="00CE7A1E" w:rsidRPr="00DD1745" w:rsidRDefault="00CE7A1E" w:rsidP="00CE7A1E">
      <w:pPr>
        <w:autoSpaceDE w:val="0"/>
        <w:autoSpaceDN w:val="0"/>
        <w:adjustRightInd w:val="0"/>
        <w:spacing w:before="16"/>
        <w:jc w:val="center"/>
        <w:rPr>
          <w:rFonts w:ascii="Times New Roman" w:eastAsia="Times New Roman" w:hAnsi="Times New Roman" w:cs="Times New Roman"/>
          <w:b/>
          <w:spacing w:val="-1"/>
          <w:w w:val="105"/>
          <w:sz w:val="18"/>
          <w:szCs w:val="18"/>
        </w:rPr>
      </w:pPr>
      <w:r w:rsidRPr="00DD1745">
        <w:rPr>
          <w:rFonts w:ascii="Times New Roman" w:eastAsia="Times New Roman" w:hAnsi="Times New Roman" w:cs="Times New Roman"/>
          <w:b/>
          <w:spacing w:val="-1"/>
          <w:w w:val="105"/>
          <w:sz w:val="18"/>
          <w:szCs w:val="18"/>
        </w:rPr>
        <w:t xml:space="preserve">за </w:t>
      </w:r>
      <w:r w:rsidR="006E0E32">
        <w:rPr>
          <w:rFonts w:ascii="Times New Roman" w:eastAsia="Times New Roman" w:hAnsi="Times New Roman" w:cs="Times New Roman"/>
          <w:b/>
          <w:spacing w:val="-1"/>
          <w:w w:val="105"/>
          <w:sz w:val="18"/>
          <w:szCs w:val="18"/>
        </w:rPr>
        <w:t>полугодие</w:t>
      </w:r>
      <w:r w:rsidRPr="00DD1745">
        <w:rPr>
          <w:rFonts w:ascii="Times New Roman" w:eastAsia="Times New Roman" w:hAnsi="Times New Roman" w:cs="Times New Roman"/>
          <w:b/>
          <w:spacing w:val="-7"/>
          <w:w w:val="105"/>
          <w:sz w:val="18"/>
          <w:szCs w:val="18"/>
        </w:rPr>
        <w:t xml:space="preserve"> </w:t>
      </w:r>
      <w:r w:rsidRPr="00DD1745">
        <w:rPr>
          <w:rFonts w:ascii="Times New Roman" w:eastAsia="Times New Roman" w:hAnsi="Times New Roman" w:cs="Times New Roman"/>
          <w:b/>
          <w:spacing w:val="-1"/>
          <w:w w:val="105"/>
          <w:sz w:val="18"/>
          <w:szCs w:val="18"/>
        </w:rPr>
        <w:t>202</w:t>
      </w:r>
      <w:r w:rsidR="000A2D19">
        <w:rPr>
          <w:rFonts w:ascii="Times New Roman" w:eastAsia="Times New Roman" w:hAnsi="Times New Roman" w:cs="Times New Roman"/>
          <w:b/>
          <w:spacing w:val="-1"/>
          <w:w w:val="105"/>
          <w:sz w:val="18"/>
          <w:szCs w:val="18"/>
        </w:rPr>
        <w:t>6</w:t>
      </w:r>
      <w:r w:rsidRPr="00DD1745">
        <w:rPr>
          <w:rFonts w:ascii="Times New Roman" w:eastAsia="Times New Roman" w:hAnsi="Times New Roman" w:cs="Times New Roman"/>
          <w:b/>
          <w:spacing w:val="-1"/>
          <w:w w:val="105"/>
          <w:sz w:val="18"/>
          <w:szCs w:val="18"/>
        </w:rPr>
        <w:t xml:space="preserve"> года</w:t>
      </w:r>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CE7A1E" w:rsidRPr="00CE7A1E" w:rsidRDefault="00CE7A1E" w:rsidP="00CE7A1E">
      <w:pPr>
        <w:pStyle w:val="a3"/>
        <w:jc w:val="right"/>
        <w:rPr>
          <w:rFonts w:ascii="Times New Roman" w:eastAsia="Arial" w:hAnsi="Times New Roman" w:cs="Times New Roman"/>
          <w:sz w:val="17"/>
          <w:szCs w:val="17"/>
        </w:rPr>
      </w:pPr>
      <w:r w:rsidRPr="00CE7A1E">
        <w:t>(</w:t>
      </w:r>
      <w:r w:rsidRPr="00CE7A1E">
        <w:rPr>
          <w:rFonts w:ascii="Times New Roman" w:eastAsia="Arial" w:hAnsi="Times New Roman" w:cs="Times New Roman"/>
          <w:sz w:val="17"/>
          <w:szCs w:val="17"/>
        </w:rPr>
        <w:t>руб.)</w:t>
      </w:r>
    </w:p>
    <w:tbl>
      <w:tblPr>
        <w:tblW w:w="10252" w:type="dxa"/>
        <w:tblLook w:val="04A0" w:firstRow="1" w:lastRow="0" w:firstColumn="1" w:lastColumn="0" w:noHBand="0" w:noVBand="1"/>
      </w:tblPr>
      <w:tblGrid>
        <w:gridCol w:w="4248"/>
        <w:gridCol w:w="567"/>
        <w:gridCol w:w="1791"/>
        <w:gridCol w:w="1275"/>
        <w:gridCol w:w="1172"/>
        <w:gridCol w:w="1199"/>
      </w:tblGrid>
      <w:tr w:rsidR="00AB374A" w:rsidRPr="00AB374A" w:rsidTr="00AB374A">
        <w:trPr>
          <w:trHeight w:val="433"/>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114" w:right="-24"/>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строки</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дохода по бюджетной классификации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Утвержденные бюджетные назначения</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204"/>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Исполнено</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113" w:right="-65"/>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Неисполненные назначения</w:t>
            </w:r>
          </w:p>
        </w:tc>
      </w:tr>
      <w:tr w:rsidR="00AB374A" w:rsidRPr="00AB374A" w:rsidTr="00AB374A">
        <w:trPr>
          <w:trHeight w:val="70"/>
        </w:trPr>
        <w:tc>
          <w:tcPr>
            <w:tcW w:w="4248" w:type="dxa"/>
            <w:tcBorders>
              <w:top w:val="nil"/>
              <w:left w:val="single" w:sz="4" w:space="0" w:color="auto"/>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w:t>
            </w:r>
          </w:p>
        </w:tc>
        <w:tc>
          <w:tcPr>
            <w:tcW w:w="1791"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3</w:t>
            </w:r>
          </w:p>
        </w:tc>
        <w:tc>
          <w:tcPr>
            <w:tcW w:w="1275"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w:t>
            </w:r>
          </w:p>
        </w:tc>
        <w:tc>
          <w:tcPr>
            <w:tcW w:w="1172"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204"/>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w:t>
            </w:r>
          </w:p>
        </w:tc>
        <w:tc>
          <w:tcPr>
            <w:tcW w:w="1199"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w:t>
            </w:r>
          </w:p>
        </w:tc>
      </w:tr>
      <w:tr w:rsidR="00AB374A" w:rsidRPr="00AB374A" w:rsidTr="00AB374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Доходы бюджета - всего</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1"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Х</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96 421 600,00</w:t>
            </w:r>
          </w:p>
        </w:tc>
        <w:tc>
          <w:tcPr>
            <w:tcW w:w="117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204"/>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23 704 085,56</w:t>
            </w:r>
          </w:p>
        </w:tc>
        <w:tc>
          <w:tcPr>
            <w:tcW w:w="1199"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72 717 514,44</w:t>
            </w:r>
          </w:p>
        </w:tc>
      </w:tr>
      <w:tr w:rsidR="00AB374A" w:rsidRPr="00AB374A" w:rsidTr="00AB374A">
        <w:trPr>
          <w:trHeight w:val="349"/>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в том числе:</w:t>
            </w:r>
            <w:r w:rsidRPr="00AB374A">
              <w:rPr>
                <w:rFonts w:ascii="Times New Roman" w:eastAsia="Times New Roman" w:hAnsi="Times New Roman" w:cs="Times New Roman"/>
                <w:sz w:val="16"/>
                <w:szCs w:val="16"/>
              </w:rPr>
              <w:br/>
              <w:t>НАЛОГОВЫЕ И НЕНАЛОГОВЫЕ ДОХОДЫ</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1"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000 10000000000000000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22 412 300,00</w:t>
            </w:r>
          </w:p>
        </w:tc>
        <w:tc>
          <w:tcPr>
            <w:tcW w:w="117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204"/>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7 640 426,25</w:t>
            </w:r>
          </w:p>
        </w:tc>
        <w:tc>
          <w:tcPr>
            <w:tcW w:w="1199"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14 771 873,75</w:t>
            </w:r>
          </w:p>
        </w:tc>
      </w:tr>
      <w:tr w:rsidR="00AB374A" w:rsidRPr="00AB374A" w:rsidTr="00AB374A">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НАЛОГИ НА ПРИБЫЛЬ, ДОХОДЫ</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1"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000 10100000000000000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15 034 100,00</w:t>
            </w:r>
          </w:p>
        </w:tc>
        <w:tc>
          <w:tcPr>
            <w:tcW w:w="117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204"/>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6 483 257,77</w:t>
            </w:r>
          </w:p>
        </w:tc>
        <w:tc>
          <w:tcPr>
            <w:tcW w:w="1199"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8 550 842,23</w:t>
            </w:r>
          </w:p>
        </w:tc>
      </w:tr>
      <w:tr w:rsidR="00AB374A" w:rsidRPr="00AB374A" w:rsidTr="00AB374A">
        <w:trPr>
          <w:trHeight w:val="231"/>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1"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000 10102000010000110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15 034 100,00</w:t>
            </w:r>
          </w:p>
        </w:tc>
        <w:tc>
          <w:tcPr>
            <w:tcW w:w="117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204"/>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6 483 257,77</w:t>
            </w:r>
          </w:p>
        </w:tc>
        <w:tc>
          <w:tcPr>
            <w:tcW w:w="1199"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8 550 842,23</w:t>
            </w:r>
          </w:p>
        </w:tc>
      </w:tr>
      <w:tr w:rsidR="00AB374A" w:rsidRPr="00AB374A" w:rsidTr="00AB374A">
        <w:trPr>
          <w:trHeight w:val="307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1"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182 10102010010000110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13 746 500,00</w:t>
            </w:r>
          </w:p>
        </w:tc>
        <w:tc>
          <w:tcPr>
            <w:tcW w:w="117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204"/>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5 273 410,59</w:t>
            </w:r>
          </w:p>
        </w:tc>
        <w:tc>
          <w:tcPr>
            <w:tcW w:w="1199"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8 473 089,41</w:t>
            </w:r>
          </w:p>
        </w:tc>
      </w:tr>
      <w:tr w:rsidR="00AB374A" w:rsidRPr="00AB374A" w:rsidTr="00AB374A">
        <w:trPr>
          <w:trHeight w:val="20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1"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182 10102020010000110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54 100,00</w:t>
            </w:r>
          </w:p>
        </w:tc>
        <w:tc>
          <w:tcPr>
            <w:tcW w:w="117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204"/>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9 771,90</w:t>
            </w:r>
          </w:p>
        </w:tc>
        <w:tc>
          <w:tcPr>
            <w:tcW w:w="1199"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44 328,10</w:t>
            </w:r>
          </w:p>
        </w:tc>
      </w:tr>
      <w:tr w:rsidR="00AB374A" w:rsidRPr="00AB374A" w:rsidTr="00AB374A">
        <w:trPr>
          <w:trHeight w:val="180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1"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182 10102021010000110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17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204"/>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13 806,23</w:t>
            </w:r>
          </w:p>
        </w:tc>
        <w:tc>
          <w:tcPr>
            <w:tcW w:w="1199"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bl>
    <w:p w:rsidR="00AB374A" w:rsidRDefault="00AB374A">
      <w:r>
        <w:br w:type="page"/>
      </w:r>
    </w:p>
    <w:p w:rsidR="00AB374A" w:rsidRDefault="00AB374A" w:rsidP="00AB374A">
      <w:pPr>
        <w:jc w:val="center"/>
      </w:pPr>
      <w:r>
        <w:lastRenderedPageBreak/>
        <w:t>2</w:t>
      </w:r>
    </w:p>
    <w:tbl>
      <w:tblPr>
        <w:tblW w:w="10332" w:type="dxa"/>
        <w:tblLook w:val="04A0" w:firstRow="1" w:lastRow="0" w:firstColumn="1" w:lastColumn="0" w:noHBand="0" w:noVBand="1"/>
      </w:tblPr>
      <w:tblGrid>
        <w:gridCol w:w="4106"/>
        <w:gridCol w:w="567"/>
        <w:gridCol w:w="1796"/>
        <w:gridCol w:w="1276"/>
        <w:gridCol w:w="1275"/>
        <w:gridCol w:w="1312"/>
      </w:tblGrid>
      <w:tr w:rsidR="00AB374A" w:rsidRPr="00AB374A" w:rsidTr="00AB374A">
        <w:trPr>
          <w:trHeight w:val="433"/>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114" w:right="-24"/>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строки</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Утвержденные бюджетные назначения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Исполнено</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Неисполненные назначения</w:t>
            </w:r>
          </w:p>
        </w:tc>
      </w:tr>
      <w:tr w:rsidR="00AB374A" w:rsidRPr="00AB374A" w:rsidTr="00AB374A">
        <w:trPr>
          <w:trHeight w:val="7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w:t>
            </w:r>
          </w:p>
        </w:tc>
        <w:tc>
          <w:tcPr>
            <w:tcW w:w="1796"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w:t>
            </w:r>
          </w:p>
        </w:tc>
        <w:tc>
          <w:tcPr>
            <w:tcW w:w="1312" w:type="dxa"/>
            <w:tcBorders>
              <w:top w:val="nil"/>
              <w:left w:val="nil"/>
              <w:bottom w:val="single" w:sz="4" w:space="0" w:color="auto"/>
              <w:right w:val="single" w:sz="4" w:space="0" w:color="auto"/>
            </w:tcBorders>
            <w:shd w:val="clear" w:color="auto" w:fill="auto"/>
            <w:vAlign w:val="center"/>
            <w:hideMark/>
          </w:tcPr>
          <w:p w:rsidR="00AB374A" w:rsidRPr="00AB374A" w:rsidRDefault="00AB374A" w:rsidP="00AB374A">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w:t>
            </w:r>
          </w:p>
        </w:tc>
      </w:tr>
      <w:tr w:rsidR="00AB374A" w:rsidRPr="00AB374A" w:rsidTr="00AB374A">
        <w:trPr>
          <w:trHeight w:val="18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182 10102022010000110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40 713,64</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r w:rsidR="00AB374A" w:rsidRPr="00AB374A" w:rsidTr="00AB374A">
        <w:trPr>
          <w:trHeight w:val="18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182 10102023010000110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19 136,56</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r w:rsidR="00AB374A" w:rsidRPr="00AB374A" w:rsidTr="00AB374A">
        <w:trPr>
          <w:trHeight w:val="18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182 10102024010000110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28 112,89</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r w:rsidR="00AB374A" w:rsidRPr="00AB374A" w:rsidTr="00AB374A">
        <w:trPr>
          <w:trHeight w:val="18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182 10102030010000110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279 000,00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20 610,54</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258 389,46</w:t>
            </w:r>
          </w:p>
        </w:tc>
      </w:tr>
      <w:tr w:rsidR="00AB374A" w:rsidRPr="00AB374A" w:rsidTr="00AB374A">
        <w:trPr>
          <w:trHeight w:val="103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182 10102040010000110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90 400,00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56 182,27</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34 217,73</w:t>
            </w:r>
          </w:p>
        </w:tc>
      </w:tr>
      <w:tr w:rsidR="00AB374A" w:rsidRPr="00AB374A" w:rsidTr="00AB374A">
        <w:trPr>
          <w:trHeight w:val="435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1A65A7">
            <w:pPr>
              <w:spacing w:after="0" w:line="240" w:lineRule="auto"/>
              <w:ind w:right="-106"/>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182 10102080010000110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177 700,00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43 562,62</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134 137,38</w:t>
            </w:r>
          </w:p>
        </w:tc>
      </w:tr>
    </w:tbl>
    <w:p w:rsidR="001A65A7" w:rsidRDefault="001A65A7">
      <w:r>
        <w:br w:type="page"/>
      </w:r>
    </w:p>
    <w:p w:rsidR="001A65A7" w:rsidRDefault="001A65A7" w:rsidP="001A65A7">
      <w:pPr>
        <w:jc w:val="center"/>
      </w:pPr>
      <w:r>
        <w:lastRenderedPageBreak/>
        <w:t>3</w:t>
      </w:r>
    </w:p>
    <w:tbl>
      <w:tblPr>
        <w:tblW w:w="10332" w:type="dxa"/>
        <w:tblLook w:val="04A0" w:firstRow="1" w:lastRow="0" w:firstColumn="1" w:lastColumn="0" w:noHBand="0" w:noVBand="1"/>
      </w:tblPr>
      <w:tblGrid>
        <w:gridCol w:w="4106"/>
        <w:gridCol w:w="567"/>
        <w:gridCol w:w="1796"/>
        <w:gridCol w:w="1276"/>
        <w:gridCol w:w="1275"/>
        <w:gridCol w:w="1312"/>
      </w:tblGrid>
      <w:tr w:rsidR="001A65A7" w:rsidRPr="00AB374A" w:rsidTr="001A65A7">
        <w:trPr>
          <w:trHeight w:val="433"/>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ind w:left="-114" w:right="-24"/>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строки</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Утвержденные бюджетные назначения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Исполнено</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Неисполненные назначения</w:t>
            </w:r>
          </w:p>
        </w:tc>
      </w:tr>
      <w:tr w:rsidR="001A65A7" w:rsidRPr="00AB374A" w:rsidTr="001A65A7">
        <w:trPr>
          <w:trHeight w:val="7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w:t>
            </w:r>
          </w:p>
        </w:tc>
        <w:tc>
          <w:tcPr>
            <w:tcW w:w="1796"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w:t>
            </w:r>
          </w:p>
        </w:tc>
        <w:tc>
          <w:tcPr>
            <w:tcW w:w="1312"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w:t>
            </w:r>
          </w:p>
        </w:tc>
      </w:tr>
      <w:tr w:rsidR="00AB374A" w:rsidRPr="00AB374A" w:rsidTr="00AB374A">
        <w:trPr>
          <w:trHeight w:val="129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182 10102130010000110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116 500,00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72 593,29</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43 906,71</w:t>
            </w:r>
          </w:p>
        </w:tc>
      </w:tr>
      <w:tr w:rsidR="00AB374A" w:rsidRPr="00AB374A" w:rsidTr="00AB374A">
        <w:trPr>
          <w:trHeight w:val="129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182 10102140010000110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514 100,00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323 408,17</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190 691,83</w:t>
            </w:r>
          </w:p>
        </w:tc>
      </w:tr>
      <w:tr w:rsidR="00AB374A" w:rsidRPr="00AB374A" w:rsidTr="001A65A7">
        <w:trPr>
          <w:trHeight w:val="4321"/>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182 10102150010000110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55 800,00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28 622,60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27 177,40</w:t>
            </w:r>
          </w:p>
        </w:tc>
      </w:tr>
      <w:tr w:rsidR="00AB374A" w:rsidRPr="00AB374A" w:rsidTr="00AB374A">
        <w:trPr>
          <w:trHeight w:val="358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182 10102160010000110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27 593,42</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bl>
    <w:p w:rsidR="001A65A7" w:rsidRDefault="001A65A7">
      <w:r>
        <w:br w:type="page"/>
      </w:r>
    </w:p>
    <w:p w:rsidR="001A65A7" w:rsidRDefault="001A65A7" w:rsidP="001A65A7">
      <w:pPr>
        <w:jc w:val="center"/>
      </w:pPr>
      <w:r>
        <w:lastRenderedPageBreak/>
        <w:t>4</w:t>
      </w:r>
    </w:p>
    <w:tbl>
      <w:tblPr>
        <w:tblW w:w="10332" w:type="dxa"/>
        <w:tblLook w:val="04A0" w:firstRow="1" w:lastRow="0" w:firstColumn="1" w:lastColumn="0" w:noHBand="0" w:noVBand="1"/>
      </w:tblPr>
      <w:tblGrid>
        <w:gridCol w:w="4106"/>
        <w:gridCol w:w="567"/>
        <w:gridCol w:w="1796"/>
        <w:gridCol w:w="1276"/>
        <w:gridCol w:w="1275"/>
        <w:gridCol w:w="1312"/>
      </w:tblGrid>
      <w:tr w:rsidR="001A65A7" w:rsidRPr="00AB374A" w:rsidTr="001A65A7">
        <w:trPr>
          <w:trHeight w:val="433"/>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ind w:left="-114" w:right="-24"/>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строки</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Утвержденные бюджетные назначения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Исполнено</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Неисполненные назначения</w:t>
            </w:r>
          </w:p>
        </w:tc>
      </w:tr>
      <w:tr w:rsidR="001A65A7" w:rsidRPr="00AB374A" w:rsidTr="001A65A7">
        <w:trPr>
          <w:trHeight w:val="70"/>
        </w:trPr>
        <w:tc>
          <w:tcPr>
            <w:tcW w:w="4106" w:type="dxa"/>
            <w:tcBorders>
              <w:top w:val="nil"/>
              <w:left w:val="single" w:sz="4" w:space="0" w:color="auto"/>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w:t>
            </w:r>
          </w:p>
        </w:tc>
        <w:tc>
          <w:tcPr>
            <w:tcW w:w="1796"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w:t>
            </w:r>
          </w:p>
        </w:tc>
        <w:tc>
          <w:tcPr>
            <w:tcW w:w="1312" w:type="dxa"/>
            <w:tcBorders>
              <w:top w:val="nil"/>
              <w:left w:val="nil"/>
              <w:bottom w:val="single" w:sz="4" w:space="0" w:color="auto"/>
              <w:right w:val="single" w:sz="4" w:space="0" w:color="auto"/>
            </w:tcBorders>
            <w:shd w:val="clear" w:color="auto" w:fill="auto"/>
            <w:vAlign w:val="center"/>
            <w:hideMark/>
          </w:tcPr>
          <w:p w:rsidR="001A65A7" w:rsidRPr="00AB374A" w:rsidRDefault="001A65A7" w:rsidP="001A65A7">
            <w:pPr>
              <w:pStyle w:val="a3"/>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w:t>
            </w:r>
          </w:p>
        </w:tc>
      </w:tr>
      <w:tr w:rsidR="00AB374A" w:rsidRPr="00AB374A" w:rsidTr="00AB374A">
        <w:trPr>
          <w:trHeight w:val="358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182 10102170010000110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1 828,30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r w:rsidR="00AB374A" w:rsidRPr="00AB374A" w:rsidTr="00AB374A">
        <w:trPr>
          <w:trHeight w:val="78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182 10102200010000110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517 608,78</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r w:rsidR="00AB374A" w:rsidRPr="00AB374A" w:rsidTr="00AB374A">
        <w:trPr>
          <w:trHeight w:val="78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182 10102210010000110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6 295,97</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r>
      <w:tr w:rsidR="00AB374A" w:rsidRPr="00AB374A" w:rsidTr="00AB374A">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НАЛОГИ НА СОВОКУПНЫЙ ДОХОД</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000 10500000000000000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7 352 000,00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1 157 168,48</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6 194 831,52</w:t>
            </w:r>
          </w:p>
        </w:tc>
      </w:tr>
      <w:tr w:rsidR="00AB374A" w:rsidRPr="00AB374A" w:rsidTr="00AB374A">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взимаемый в связи с применением патентной системы налогообложения</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000 10504000020000110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7 352 000,00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1 157 168,48</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6 194 831,52</w:t>
            </w:r>
          </w:p>
        </w:tc>
      </w:tr>
      <w:tr w:rsidR="00AB374A" w:rsidRPr="00AB374A" w:rsidTr="00AB374A">
        <w:trPr>
          <w:trHeight w:val="52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Налог, взимаемый в связи с применением патентной системы налогообложения, зачисляемый в бюджеты городов федерального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182 10504030020000110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7 352 000,00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1 157 168,48</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6 194 831,52</w:t>
            </w:r>
          </w:p>
        </w:tc>
      </w:tr>
      <w:tr w:rsidR="00AB374A" w:rsidRPr="00AB374A" w:rsidTr="00AB374A">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ШТРАФЫ, САНКЦИИ, ВОЗМЕЩЕНИЕ УЩЕРБА</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000 11600000000000000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r>
      <w:tr w:rsidR="00AB374A" w:rsidRPr="00AB374A" w:rsidTr="00AB374A">
        <w:trPr>
          <w:trHeight w:val="52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Административные штрафы, установленные законами субъектов Российской Федерации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000 11602000020000140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r>
      <w:tr w:rsidR="00AB374A" w:rsidRPr="00AB374A" w:rsidTr="00AB374A">
        <w:trPr>
          <w:trHeight w:val="78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000 11602010020000140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r>
      <w:tr w:rsidR="00AB374A" w:rsidRPr="00AB374A" w:rsidTr="00AB374A">
        <w:trPr>
          <w:trHeight w:val="103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920 11602010020001140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26 200,00</w:t>
            </w:r>
          </w:p>
        </w:tc>
      </w:tr>
      <w:tr w:rsidR="00AB374A" w:rsidRPr="00AB374A" w:rsidTr="00AB374A">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БЕЗВОЗМЕЗДНЫЕ ПОСТУПЛЕНИЯ</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000 20000000000000000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74 009 300,00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16 063 659,31</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57 945 640,69</w:t>
            </w:r>
          </w:p>
        </w:tc>
      </w:tr>
      <w:tr w:rsidR="00AB374A" w:rsidRPr="00AB374A" w:rsidTr="00AB374A">
        <w:trPr>
          <w:trHeight w:val="52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000 20200000000000000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74 009 300,00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16 063 659,31</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57 945 640,69</w:t>
            </w:r>
          </w:p>
        </w:tc>
      </w:tr>
      <w:tr w:rsidR="00AB374A" w:rsidRPr="00AB374A" w:rsidTr="00AB374A">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Дотации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000 20210000000000150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9 878 700,00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4 939 200,00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4 939 500,00</w:t>
            </w:r>
          </w:p>
        </w:tc>
      </w:tr>
      <w:tr w:rsidR="00AB374A" w:rsidRPr="00AB374A" w:rsidTr="00AB374A">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Дотации на выравнивание бюджетной обеспеченности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000 20215001000000150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9 878 700,00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4 939 200,00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4 939 500,00</w:t>
            </w:r>
          </w:p>
        </w:tc>
      </w:tr>
      <w:tr w:rsidR="00AB374A" w:rsidRPr="00AB374A" w:rsidTr="00AB374A">
        <w:trPr>
          <w:trHeight w:val="78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920 20215001030000150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9 878 700,00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4 939 200,00</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4 939 500,00</w:t>
            </w:r>
          </w:p>
        </w:tc>
      </w:tr>
      <w:tr w:rsidR="00AB374A" w:rsidRPr="00AB374A" w:rsidTr="00AB374A">
        <w:trPr>
          <w:trHeight w:val="30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Субвенции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000 20230000000000150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64 130 600,00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11 124 459,31</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53 006 140,69</w:t>
            </w:r>
          </w:p>
        </w:tc>
      </w:tr>
      <w:tr w:rsidR="00AB374A" w:rsidRPr="00AB374A" w:rsidTr="00AB374A">
        <w:trPr>
          <w:trHeight w:val="525"/>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Субвенции местным бюджетам на выполнение передаваемых полномочий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000 20230024000000150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64 130 600,00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11 124 459,31</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53 006 140,69</w:t>
            </w:r>
          </w:p>
        </w:tc>
      </w:tr>
      <w:tr w:rsidR="00AB374A" w:rsidRPr="00AB374A" w:rsidTr="00AB374A">
        <w:trPr>
          <w:trHeight w:val="780"/>
        </w:trPr>
        <w:tc>
          <w:tcPr>
            <w:tcW w:w="4106" w:type="dxa"/>
            <w:tcBorders>
              <w:top w:val="nil"/>
              <w:left w:val="single" w:sz="4" w:space="0" w:color="auto"/>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010</w:t>
            </w:r>
          </w:p>
        </w:tc>
        <w:tc>
          <w:tcPr>
            <w:tcW w:w="179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ind w:left="-13" w:right="-108"/>
              <w:jc w:val="center"/>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920 20230024030000150</w:t>
            </w:r>
          </w:p>
        </w:tc>
        <w:tc>
          <w:tcPr>
            <w:tcW w:w="1276"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64 130 600,00</w:t>
            </w:r>
          </w:p>
        </w:tc>
        <w:tc>
          <w:tcPr>
            <w:tcW w:w="1275"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11 124 459,31</w:t>
            </w:r>
          </w:p>
        </w:tc>
        <w:tc>
          <w:tcPr>
            <w:tcW w:w="1312" w:type="dxa"/>
            <w:tcBorders>
              <w:top w:val="nil"/>
              <w:left w:val="nil"/>
              <w:bottom w:val="single" w:sz="4" w:space="0" w:color="auto"/>
              <w:right w:val="single" w:sz="4" w:space="0" w:color="auto"/>
            </w:tcBorders>
            <w:shd w:val="clear" w:color="auto" w:fill="auto"/>
            <w:vAlign w:val="bottom"/>
            <w:hideMark/>
          </w:tcPr>
          <w:p w:rsidR="00AB374A" w:rsidRPr="00AB374A" w:rsidRDefault="00AB374A" w:rsidP="00AB374A">
            <w:pPr>
              <w:spacing w:after="0" w:line="240" w:lineRule="auto"/>
              <w:jc w:val="right"/>
              <w:rPr>
                <w:rFonts w:ascii="Times New Roman" w:eastAsia="Times New Roman" w:hAnsi="Times New Roman" w:cs="Times New Roman"/>
                <w:sz w:val="16"/>
                <w:szCs w:val="16"/>
              </w:rPr>
            </w:pPr>
            <w:r w:rsidRPr="00AB374A">
              <w:rPr>
                <w:rFonts w:ascii="Times New Roman" w:eastAsia="Times New Roman" w:hAnsi="Times New Roman" w:cs="Times New Roman"/>
                <w:sz w:val="16"/>
                <w:szCs w:val="16"/>
              </w:rPr>
              <w:t>53 006 140,69</w:t>
            </w:r>
          </w:p>
        </w:tc>
      </w:tr>
    </w:tbl>
    <w:p w:rsidR="00C90783" w:rsidRDefault="00C90783">
      <w:r>
        <w:br w:type="page"/>
      </w:r>
    </w:p>
    <w:p w:rsidR="00C90783" w:rsidRDefault="001A65A7" w:rsidP="00C90783">
      <w:pPr>
        <w:jc w:val="center"/>
      </w:pPr>
      <w:r>
        <w:lastRenderedPageBreak/>
        <w:t>5</w:t>
      </w:r>
    </w:p>
    <w:p w:rsidR="00AF0EB3" w:rsidRPr="005D2E45" w:rsidRDefault="00AF0EB3" w:rsidP="000A2D19">
      <w:pPr>
        <w:pStyle w:val="a3"/>
        <w:jc w:val="right"/>
        <w:rPr>
          <w:rFonts w:ascii="Times New Roman" w:hAnsi="Times New Roman" w:cs="Times New Roman"/>
          <w:sz w:val="18"/>
          <w:szCs w:val="18"/>
          <w:lang w:eastAsia="ar-SA"/>
        </w:rPr>
      </w:pPr>
      <w:r w:rsidRPr="005D2E45">
        <w:rPr>
          <w:rFonts w:ascii="Times New Roman" w:hAnsi="Times New Roman" w:cs="Times New Roman"/>
          <w:sz w:val="18"/>
          <w:szCs w:val="18"/>
          <w:lang w:eastAsia="ar-SA"/>
        </w:rPr>
        <w:t>Форма 0503117 с. 2</w:t>
      </w:r>
    </w:p>
    <w:p w:rsidR="00AF0EB3" w:rsidRDefault="00A73265" w:rsidP="000A2D19">
      <w:pPr>
        <w:pStyle w:val="a3"/>
        <w:jc w:val="center"/>
        <w:rPr>
          <w:rFonts w:ascii="Times New Roman" w:eastAsia="Arial" w:hAnsi="Times New Roman" w:cs="Times New Roman"/>
          <w:b/>
          <w:sz w:val="17"/>
          <w:szCs w:val="17"/>
        </w:rPr>
      </w:pPr>
      <w:r w:rsidRPr="00A73265">
        <w:rPr>
          <w:rFonts w:ascii="Times New Roman" w:eastAsia="Arial" w:hAnsi="Times New Roman" w:cs="Times New Roman"/>
          <w:b/>
          <w:sz w:val="17"/>
          <w:szCs w:val="17"/>
        </w:rPr>
        <w:t xml:space="preserve">2. </w:t>
      </w:r>
      <w:r w:rsidR="00AF0EB3" w:rsidRPr="00A73265">
        <w:rPr>
          <w:rFonts w:ascii="Times New Roman" w:eastAsia="Arial" w:hAnsi="Times New Roman" w:cs="Times New Roman"/>
          <w:b/>
          <w:sz w:val="17"/>
          <w:szCs w:val="17"/>
        </w:rPr>
        <w:t>Расходы бюджета</w:t>
      </w:r>
    </w:p>
    <w:p w:rsidR="00A73265" w:rsidRPr="00A73265" w:rsidRDefault="00A73265" w:rsidP="000A2D19">
      <w:pPr>
        <w:pStyle w:val="a3"/>
        <w:jc w:val="center"/>
        <w:rPr>
          <w:rFonts w:ascii="Times New Roman" w:eastAsia="Arial" w:hAnsi="Times New Roman" w:cs="Times New Roman"/>
          <w:b/>
          <w:sz w:val="17"/>
          <w:szCs w:val="17"/>
        </w:rPr>
      </w:pPr>
    </w:p>
    <w:tbl>
      <w:tblPr>
        <w:tblW w:w="10343" w:type="dxa"/>
        <w:tblLayout w:type="fixed"/>
        <w:tblLook w:val="04A0" w:firstRow="1" w:lastRow="0" w:firstColumn="1" w:lastColumn="0" w:noHBand="0" w:noVBand="1"/>
      </w:tblPr>
      <w:tblGrid>
        <w:gridCol w:w="4531"/>
        <w:gridCol w:w="433"/>
        <w:gridCol w:w="1843"/>
        <w:gridCol w:w="1126"/>
        <w:gridCol w:w="1124"/>
        <w:gridCol w:w="1286"/>
      </w:tblGrid>
      <w:tr w:rsidR="001A65A7" w:rsidRPr="001A65A7" w:rsidTr="001A65A7">
        <w:trPr>
          <w:trHeight w:val="63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Наименование показателя</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строки</w:t>
            </w:r>
          </w:p>
        </w:tc>
        <w:tc>
          <w:tcPr>
            <w:tcW w:w="1843" w:type="dxa"/>
            <w:tcBorders>
              <w:top w:val="single" w:sz="4" w:space="0" w:color="auto"/>
              <w:left w:val="nil"/>
              <w:bottom w:val="nil"/>
              <w:right w:val="nil"/>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расхода по бюджетной классификации</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Утвержденные бюджетные назначения</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Исполнено</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Неисполненные назначения</w:t>
            </w:r>
          </w:p>
        </w:tc>
      </w:tr>
      <w:tr w:rsidR="001A65A7" w:rsidRPr="001A65A7" w:rsidTr="001A65A7">
        <w:trPr>
          <w:trHeight w:val="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w:t>
            </w:r>
          </w:p>
        </w:tc>
        <w:tc>
          <w:tcPr>
            <w:tcW w:w="112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w:t>
            </w:r>
          </w:p>
        </w:tc>
        <w:tc>
          <w:tcPr>
            <w:tcW w:w="1124"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w:t>
            </w:r>
          </w:p>
        </w:tc>
        <w:tc>
          <w:tcPr>
            <w:tcW w:w="128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бюджета - всего</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Х</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96 421 600,00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26 448 618,45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69 972 981,55</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в том числе:</w:t>
            </w:r>
            <w:r w:rsidRPr="001A65A7">
              <w:rPr>
                <w:rFonts w:ascii="Times New Roman" w:eastAsia="Times New Roman" w:hAnsi="Times New Roman" w:cs="Times New Roman"/>
                <w:sz w:val="16"/>
                <w:szCs w:val="16"/>
              </w:rPr>
              <w:br/>
              <w:t>ОБЩЕГОСУДАРСТВЕННЫЕ ВОПРОСЫ</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000 0100 0000000000 000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34 277 000,00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16 932 303,19</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17 344 696,81</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000 0102 0000000000 000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2 524 200,00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1 388 617,24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1 135 582,76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Функционирование Главы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000 0102 7100000000 000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2 524 200,00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1 388 617,24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1 135 582,76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Обеспечение деятельности Главы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0102 71000Б7101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2 524 200,00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1 388 617,24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1 135 582,76</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0102 71000Б7101 100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2 524 200,00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1 388 617,24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1 135 582,76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0102 71000Б7101 120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2 524 200,00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1 388 617,24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1 135 582,76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Фонд оплаты труда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0102 71000Б7101 121</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1 850 000,00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977 834,67</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872 165,33</w:t>
            </w:r>
          </w:p>
        </w:tc>
      </w:tr>
      <w:tr w:rsidR="001A65A7" w:rsidRPr="001A65A7" w:rsidTr="001A65A7">
        <w:trPr>
          <w:trHeight w:val="372"/>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0102 71000Б7101 122</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115 500,00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115 476,50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23,50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0102 71000Б7101 129</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558 700,00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295 306,07</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263 393,93</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3 164 500,00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1 586 716,95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1 577 783,05</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Функционирование Совета Гагаринского муниципального округа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3 164 500,00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1 586 716,95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1 577 783,05</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72000Б7201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3 164 500,00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1 586 716,95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1 577 783,05</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72000Б7201 100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2 935 300,00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1 506 908,95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1 428 391,05</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72000Б7201 120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2 935 300,00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1 506 908,95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1 428 391,05</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Фонд оплаты труда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921 0103 72000Б7201 121</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2 189 500,00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1 115 252,57</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1 074 247,43</w:t>
            </w:r>
          </w:p>
        </w:tc>
      </w:tr>
      <w:tr w:rsidR="001A65A7" w:rsidRPr="001A65A7" w:rsidTr="001A65A7">
        <w:trPr>
          <w:trHeight w:val="40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921 0103 72000Б7201 122</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54 850,10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29 749,90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921 0103 72000Б7201 129</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661 200,00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336 806,28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324 393,72</w:t>
            </w:r>
          </w:p>
        </w:tc>
      </w:tr>
      <w:tr w:rsidR="001A65A7" w:rsidRPr="001A65A7" w:rsidTr="001A65A7">
        <w:trPr>
          <w:trHeight w:val="418"/>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72000Б7201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79 808,00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144 392,00</w:t>
            </w:r>
          </w:p>
        </w:tc>
      </w:tr>
      <w:tr w:rsidR="001A65A7" w:rsidRPr="001A65A7" w:rsidTr="001A65A7">
        <w:trPr>
          <w:trHeight w:val="424"/>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72000Б7201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79 808,00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144 392,00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921 0103 72000Б7201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224 200,00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79 808,00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144 392,00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бюджетные ассигнования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72000Б7201 800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Уплата налогов, сборов и иных платежей</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0103 72000Б7201 850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Уплата иных платежей</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921 0103 72000Б7201 853</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28 284 600,00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13 663 269,00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14 621 331,00</w:t>
            </w:r>
          </w:p>
        </w:tc>
      </w:tr>
      <w:tr w:rsidR="001A65A7" w:rsidRPr="001A65A7" w:rsidTr="001A65A7">
        <w:trPr>
          <w:trHeight w:val="598"/>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000 0104 0900000000 000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8 767 300,00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4 072 989,44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4 694 310,56</w:t>
            </w:r>
          </w:p>
        </w:tc>
      </w:tr>
      <w:tr w:rsidR="001A65A7" w:rsidRPr="001A65A7" w:rsidTr="001A65A7">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000 0104 0901000000 000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8 767 300,00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4 072 989,44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4 694 310,56</w:t>
            </w:r>
          </w:p>
        </w:tc>
      </w:tr>
    </w:tbl>
    <w:p w:rsidR="001A65A7" w:rsidRDefault="001A65A7">
      <w:r>
        <w:br w:type="page"/>
      </w:r>
    </w:p>
    <w:p w:rsidR="001A65A7" w:rsidRDefault="001A65A7" w:rsidP="001A65A7">
      <w:pPr>
        <w:jc w:val="center"/>
      </w:pPr>
      <w:r>
        <w:lastRenderedPageBreak/>
        <w:t>6</w:t>
      </w:r>
    </w:p>
    <w:tbl>
      <w:tblPr>
        <w:tblW w:w="10343" w:type="dxa"/>
        <w:tblLayout w:type="fixed"/>
        <w:tblLook w:val="04A0" w:firstRow="1" w:lastRow="0" w:firstColumn="1" w:lastColumn="0" w:noHBand="0" w:noVBand="1"/>
      </w:tblPr>
      <w:tblGrid>
        <w:gridCol w:w="4531"/>
        <w:gridCol w:w="433"/>
        <w:gridCol w:w="1843"/>
        <w:gridCol w:w="1126"/>
        <w:gridCol w:w="1124"/>
        <w:gridCol w:w="1286"/>
      </w:tblGrid>
      <w:tr w:rsidR="001A65A7" w:rsidRPr="001A65A7" w:rsidTr="001A65A7">
        <w:trPr>
          <w:trHeight w:val="63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Наименование показателя</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строки</w:t>
            </w:r>
          </w:p>
        </w:tc>
        <w:tc>
          <w:tcPr>
            <w:tcW w:w="1843" w:type="dxa"/>
            <w:tcBorders>
              <w:top w:val="single" w:sz="4" w:space="0" w:color="auto"/>
              <w:left w:val="nil"/>
              <w:bottom w:val="nil"/>
              <w:right w:val="nil"/>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расхода по бюджетной классификации</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Утвержденные бюджетные назначения</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Исполнено</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Неисполненные назначения</w:t>
            </w:r>
          </w:p>
        </w:tc>
      </w:tr>
      <w:tr w:rsidR="001A65A7" w:rsidRPr="001A65A7" w:rsidTr="001A65A7">
        <w:trPr>
          <w:trHeight w:val="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w:t>
            </w:r>
          </w:p>
        </w:tc>
        <w:tc>
          <w:tcPr>
            <w:tcW w:w="112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w:t>
            </w:r>
          </w:p>
        </w:tc>
        <w:tc>
          <w:tcPr>
            <w:tcW w:w="1124"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w:t>
            </w:r>
          </w:p>
        </w:tc>
        <w:tc>
          <w:tcPr>
            <w:tcW w:w="128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w:t>
            </w:r>
          </w:p>
        </w:tc>
      </w:tr>
      <w:tr w:rsidR="001A65A7" w:rsidRPr="001A65A7" w:rsidTr="001A65A7">
        <w:trPr>
          <w:trHeight w:val="129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Р</w:t>
            </w:r>
            <w:r w:rsidRPr="001A65A7">
              <w:rPr>
                <w:rFonts w:ascii="Times New Roman" w:eastAsia="Times New Roman" w:hAnsi="Times New Roman" w:cs="Times New Roman"/>
                <w:sz w:val="16"/>
                <w:szCs w:val="16"/>
              </w:rPr>
              <w:t>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000 0104 0901007230 000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8 767 300,00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4 072 989,44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4 694 310,56</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000 0104 0901007230 100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7 512 000,00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3 717 606,94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3 794 393,06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000 0104 0901007230 120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7 512 000,00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3 717 606,94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3 794 393,06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Фонд оплаты труда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920 0104 0901007230 121</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5 769 600,00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2 857 414,81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2 912 185,19</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920 0104 0901007230 129</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1 742 400,00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860 192,13</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882 207,87</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000 0104 0901007230 200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1 255 300,00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355 382,50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899 917,50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000 0104 0901007230 240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1 255 300,00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355 382,50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899 917,50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920 0104 0901007230 244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1 255 300,00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355 382,50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899 917,50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19 517 300,00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9 590 279,56</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9 927 020,44</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17 219 000,00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8 614 356,42</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8 604 643,58</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73000Б7301 100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16 377 700,00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8 272 076,11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8 105 623,89</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73000Б7301 120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16 377 700,00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8 272 076,11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8 105 623,89</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Фонд оплаты труда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73000Б7301 121</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12 548 100,00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6 356 169,20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6 191 930,80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73000Б7301 122</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40 000,00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73000Б7301 129</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3 789 600,00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1 915 906,91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1 873 693,09</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836 300,00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341 690,31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494 609,69</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836 300,00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341 690,31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494 609,69</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73000Б7301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836 300,00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341 690,31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494 609,69</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бюджетные ассигнования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73000Б7301 800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590,00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4 410,00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Уплата налогов, сборов и иных платежей</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73000Б7301 850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590,00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4 410,00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Уплата прочих налогов, сборов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73000Б7301 852</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590,00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4 410,00</w:t>
            </w:r>
          </w:p>
        </w:tc>
      </w:tr>
      <w:tr w:rsidR="001A65A7" w:rsidRPr="001A65A7" w:rsidTr="001A65A7">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73000Б7302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2 298 300,00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975 923,14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1 322 376,86</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73000Б7302 100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2 298 300,00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975 923,14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1 322 376,86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выплаты персоналу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0104 73000Б7302 120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2 298 300,00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975 923,14</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1 322 376,86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Фонд оплаты труда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73000Б7302 121</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1 765 200,00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750 885,11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1 014 314,89</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0104 73000Б7302 129</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533 100,00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225 038,03</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308 061,97</w:t>
            </w:r>
          </w:p>
        </w:tc>
      </w:tr>
    </w:tbl>
    <w:p w:rsidR="001A65A7" w:rsidRDefault="001A65A7">
      <w:r>
        <w:br w:type="page"/>
      </w:r>
    </w:p>
    <w:p w:rsidR="001A65A7" w:rsidRDefault="001A65A7" w:rsidP="001A65A7">
      <w:pPr>
        <w:jc w:val="center"/>
      </w:pPr>
      <w:r>
        <w:lastRenderedPageBreak/>
        <w:t>7</w:t>
      </w:r>
    </w:p>
    <w:tbl>
      <w:tblPr>
        <w:tblW w:w="10343" w:type="dxa"/>
        <w:tblLayout w:type="fixed"/>
        <w:tblLook w:val="04A0" w:firstRow="1" w:lastRow="0" w:firstColumn="1" w:lastColumn="0" w:noHBand="0" w:noVBand="1"/>
      </w:tblPr>
      <w:tblGrid>
        <w:gridCol w:w="4531"/>
        <w:gridCol w:w="433"/>
        <w:gridCol w:w="1843"/>
        <w:gridCol w:w="1126"/>
        <w:gridCol w:w="1124"/>
        <w:gridCol w:w="1286"/>
      </w:tblGrid>
      <w:tr w:rsidR="001A65A7" w:rsidRPr="001A65A7" w:rsidTr="001A65A7">
        <w:trPr>
          <w:trHeight w:val="63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Наименование показателя</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строки</w:t>
            </w:r>
          </w:p>
        </w:tc>
        <w:tc>
          <w:tcPr>
            <w:tcW w:w="1843" w:type="dxa"/>
            <w:tcBorders>
              <w:top w:val="single" w:sz="4" w:space="0" w:color="auto"/>
              <w:left w:val="nil"/>
              <w:bottom w:val="nil"/>
              <w:right w:val="nil"/>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расхода по бюджетной классификации</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Утвержденные бюджетные назначения</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Исполнено</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Неисполненные назначения</w:t>
            </w:r>
          </w:p>
        </w:tc>
      </w:tr>
      <w:tr w:rsidR="001A65A7" w:rsidRPr="001A65A7" w:rsidTr="001A65A7">
        <w:trPr>
          <w:trHeight w:val="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w:t>
            </w:r>
          </w:p>
        </w:tc>
        <w:tc>
          <w:tcPr>
            <w:tcW w:w="112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w:t>
            </w:r>
          </w:p>
        </w:tc>
        <w:tc>
          <w:tcPr>
            <w:tcW w:w="1124"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w:t>
            </w:r>
          </w:p>
        </w:tc>
        <w:tc>
          <w:tcPr>
            <w:tcW w:w="128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Резервные фонды</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000 0111 0000000000 000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Резервный фонд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000 0111 7500000000 000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Резервный фонд местной администрации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0111 75000Б7501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бюджетные ассигнования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0111 75000Б7501 800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Резервные средства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0111 75000Б7501 870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Другие общегосударственные вопросы</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293 700,00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293 700,00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129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74 200,00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74 200,00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96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000 0113 0610000000 000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06100Э7201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476"/>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06100Э7201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99"/>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06100Э7201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0113 06100Э7201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23 000,00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97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000 0113 0620000000 000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06200У7201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06200У7201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06200У7201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0113 06200У7201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51 200,00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000 0113 0800000000 000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08000П7201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4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08000П7201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423"/>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08000П7201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0113 08000П7201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Членские взносы в ассоциацию</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000 0113 7800000000 000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по уплате членских взносов в ассоциацию «Совет муниципальных образований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78000Б7801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бюджетные ассигнования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78000Б7801 800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Уплата налогов, сборов и иных платежей</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0113 78000Б7801 850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Уплата иных платежей</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921 0113 78000Б7801 853</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НАЦИОНАЛЬНАЯ БЕЗОПАСНОСТЬ И ПРАВООХРАНИТЕЛЬНАЯ ДЕЯТЕЛЬНОСТЬ</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000 0300 0000000000 000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bl>
    <w:p w:rsidR="001A65A7" w:rsidRDefault="001A65A7">
      <w:r>
        <w:br w:type="page"/>
      </w:r>
    </w:p>
    <w:p w:rsidR="001A65A7" w:rsidRDefault="001A65A7" w:rsidP="001A65A7">
      <w:pPr>
        <w:jc w:val="center"/>
      </w:pPr>
      <w:r>
        <w:lastRenderedPageBreak/>
        <w:t>8</w:t>
      </w:r>
    </w:p>
    <w:tbl>
      <w:tblPr>
        <w:tblW w:w="10485" w:type="dxa"/>
        <w:tblLayout w:type="fixed"/>
        <w:tblLook w:val="04A0" w:firstRow="1" w:lastRow="0" w:firstColumn="1" w:lastColumn="0" w:noHBand="0" w:noVBand="1"/>
      </w:tblPr>
      <w:tblGrid>
        <w:gridCol w:w="4531"/>
        <w:gridCol w:w="433"/>
        <w:gridCol w:w="1843"/>
        <w:gridCol w:w="1268"/>
        <w:gridCol w:w="1124"/>
        <w:gridCol w:w="1286"/>
      </w:tblGrid>
      <w:tr w:rsidR="001A65A7" w:rsidRPr="001A65A7" w:rsidTr="00C66D6F">
        <w:trPr>
          <w:trHeight w:val="63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Наименование показателя</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строки</w:t>
            </w:r>
          </w:p>
        </w:tc>
        <w:tc>
          <w:tcPr>
            <w:tcW w:w="1843" w:type="dxa"/>
            <w:tcBorders>
              <w:top w:val="single" w:sz="4" w:space="0" w:color="auto"/>
              <w:left w:val="nil"/>
              <w:bottom w:val="nil"/>
              <w:right w:val="nil"/>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расхода по бюджетной классификации</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0"/>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Утвержденные бюджетные назначения</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Исполнено</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Неисполненные назначения</w:t>
            </w:r>
          </w:p>
        </w:tc>
      </w:tr>
      <w:tr w:rsidR="001A65A7" w:rsidRPr="001A65A7" w:rsidTr="00C66D6F">
        <w:trPr>
          <w:trHeight w:val="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w:t>
            </w:r>
          </w:p>
        </w:tc>
        <w:tc>
          <w:tcPr>
            <w:tcW w:w="1268"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0"/>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w:t>
            </w:r>
          </w:p>
        </w:tc>
        <w:tc>
          <w:tcPr>
            <w:tcW w:w="1124"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w:t>
            </w:r>
          </w:p>
        </w:tc>
        <w:tc>
          <w:tcPr>
            <w:tcW w:w="128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000 0310 0000000000 000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C66D6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000 0310 0700000000 000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0310 07000Ч7201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0310 07000Ч7201 200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0310 07000Ч7201 240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0310 07000Ч7201 244</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19 000,00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ЖИЛИЩНО-КОММУНАЛЬНОЕ ХОЗЯЙСТВО</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000 0500 0000000000 000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55 363 300,00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7 051 469,87</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48 311 830,13</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Благоустройство</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000 0503 0000000000 000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55 363 300,00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7 051 469,87</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48 311 830,13</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000 0503 0900000000 000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55 363 300,00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7 051 469,87</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48 311 830,13</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000 0503 0900200000 000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10 805 900,00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3 251 274,00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7 554 626,00</w:t>
            </w:r>
          </w:p>
        </w:tc>
      </w:tr>
      <w:tr w:rsidR="001A65A7" w:rsidRPr="001A65A7" w:rsidTr="00C66D6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000 0503 0900207230 000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10 805 900,00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3 251 274,00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7 554 626,00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000 0503 0900207230 200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10 805 900,00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3 251 274,00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7 554 626,00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000 0503 0900207230 240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10 805 900,00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3 251 274,00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7 554 626,00</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920 0503 0900207230 244</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10 805 900,00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3 251 274,00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7 554 626,00</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000 0503 0900400000 000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2 051 575,82</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2 948 424,18</w:t>
            </w:r>
          </w:p>
        </w:tc>
      </w:tr>
      <w:tr w:rsidR="001A65A7" w:rsidRPr="001A65A7" w:rsidTr="00C66D6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000 0503 0900407230 000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2 051 575,82</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2 948 424,18</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000 0503 0900407230 200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2 051 575,82</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2 948 424,18</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000 0503 0900407230 240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2 051 575,82</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2 948 424,18</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920 0503 0900407230 244</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5 000 000,00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2 051 575,82</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2 948 424,18</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000 0503 0900500000 000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r>
      <w:tr w:rsidR="001A65A7" w:rsidRPr="001A65A7" w:rsidTr="00C66D6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000 0503 0900507230 000</w:t>
            </w:r>
          </w:p>
        </w:tc>
        <w:tc>
          <w:tcPr>
            <w:tcW w:w="1268"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0"/>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r>
    </w:tbl>
    <w:p w:rsidR="001A65A7" w:rsidRDefault="001A65A7">
      <w:r>
        <w:br w:type="page"/>
      </w:r>
    </w:p>
    <w:p w:rsidR="001A65A7" w:rsidRDefault="001A65A7" w:rsidP="001A65A7">
      <w:pPr>
        <w:jc w:val="center"/>
      </w:pPr>
      <w:r>
        <w:lastRenderedPageBreak/>
        <w:t>9</w:t>
      </w:r>
    </w:p>
    <w:tbl>
      <w:tblPr>
        <w:tblW w:w="10343" w:type="dxa"/>
        <w:tblLayout w:type="fixed"/>
        <w:tblLook w:val="04A0" w:firstRow="1" w:lastRow="0" w:firstColumn="1" w:lastColumn="0" w:noHBand="0" w:noVBand="1"/>
      </w:tblPr>
      <w:tblGrid>
        <w:gridCol w:w="4531"/>
        <w:gridCol w:w="433"/>
        <w:gridCol w:w="1843"/>
        <w:gridCol w:w="1126"/>
        <w:gridCol w:w="1124"/>
        <w:gridCol w:w="1286"/>
      </w:tblGrid>
      <w:tr w:rsidR="001A65A7" w:rsidRPr="001A65A7" w:rsidTr="00C66D6F">
        <w:trPr>
          <w:trHeight w:val="63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Наименование показателя</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строки</w:t>
            </w:r>
          </w:p>
        </w:tc>
        <w:tc>
          <w:tcPr>
            <w:tcW w:w="1843" w:type="dxa"/>
            <w:tcBorders>
              <w:top w:val="single" w:sz="4" w:space="0" w:color="auto"/>
              <w:left w:val="nil"/>
              <w:bottom w:val="nil"/>
              <w:right w:val="nil"/>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расхода по бюджетной классификации</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Утвержденные бюджетные назначения</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Исполнено</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Неисполненные назначения</w:t>
            </w:r>
          </w:p>
        </w:tc>
      </w:tr>
      <w:tr w:rsidR="001A65A7" w:rsidRPr="001A65A7" w:rsidTr="00C66D6F">
        <w:trPr>
          <w:trHeight w:val="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w:t>
            </w:r>
          </w:p>
        </w:tc>
        <w:tc>
          <w:tcPr>
            <w:tcW w:w="112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w:t>
            </w:r>
          </w:p>
        </w:tc>
        <w:tc>
          <w:tcPr>
            <w:tcW w:w="1124"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w:t>
            </w:r>
          </w:p>
        </w:tc>
        <w:tc>
          <w:tcPr>
            <w:tcW w:w="128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000 0503 0900507230 200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000 0503 0900507230 240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920 0503 0900507230 244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600 000,00</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обустройство и ремонт тротуаров (включая твердое покрытие парков, скверов, бульваров)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000 0503 0900600000 000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6 757 400,00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6 357 400,00</w:t>
            </w:r>
          </w:p>
        </w:tc>
      </w:tr>
      <w:tr w:rsidR="001A65A7" w:rsidRPr="001A65A7" w:rsidTr="00C66D6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отдельное государственное полномочие по обеспечению и реализации мероприятий по обустройству и ремонту тротуаров (включая твердое покрытие парков, скверов, бульваров) на территории внутригородского муниципального образования за счет средств субвенции из бюджета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000 0503 0900607230 000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6 757 400,00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6 357 400,00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000 0503 0900607230 200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6 757 400,00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6 357 400,00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000 0503 0900607230 240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6 757 400,00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6 357 400,00</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920 0503 0900607230 244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6 757 400,00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400 000,00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6 357 400,00</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000 0503 0900700000 000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32 200 000,00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1 348 620,05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30 851 379,95</w:t>
            </w:r>
          </w:p>
        </w:tc>
      </w:tr>
      <w:tr w:rsidR="001A65A7" w:rsidRPr="001A65A7" w:rsidTr="00C66D6F">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000 0503 0900707230 000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32 200 000,00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1 348 620,05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30 851 379,95</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000 0503 0900707230 200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32 200 000,00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1 348 620,05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30 851 379,95</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000 0503 0900707230 240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32 200 000,00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1 348 620,05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30 851 379,95</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в целях капитального ремонта государственного (муниципального) имущества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920 0503 0900707230 243</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25 000 000,00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25 000 000,00</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920 0503 0900707230 244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7 200 000,00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1 348 620,05</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5 851 379,95</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ОБРАЗОВАНИЕ</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000 0700 0000000000 000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274 600,00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150 684,21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123 915,79</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Молодежная политика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000 0707 0000000000 000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274 600,00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150 684,21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123 915,79</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000 0707 0300000000 000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274 600,00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150 684,21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123 915,79</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работу с детьми и молодежью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0707 03000Д7201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274 600,00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150 684,21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123 915,79</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0707 03000Д7201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274 600,00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150 684,21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123 915,79</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0707 03000Д7201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274 600,00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150 684,21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123 915,79</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0707 03000Д7201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274 600,00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150 684,21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123 915,79</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КУЛЬТУРА, КИНЕМАТОГРАФИЯ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000 0800 0000000000 000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3 305 500,00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988 880,90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2 316 619,10</w:t>
            </w:r>
          </w:p>
        </w:tc>
      </w:tr>
      <w:tr w:rsidR="001A65A7" w:rsidRPr="001A65A7" w:rsidTr="00C66D6F">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Культура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3 305 500,00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988 880,90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2 316 619,10</w:t>
            </w:r>
          </w:p>
        </w:tc>
      </w:tr>
      <w:tr w:rsidR="001A65A7" w:rsidRPr="001A65A7" w:rsidTr="00C66D6F">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3 305 500,00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988 880,90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2 316 619,10</w:t>
            </w:r>
          </w:p>
        </w:tc>
      </w:tr>
      <w:tr w:rsidR="001A65A7" w:rsidRPr="001A65A7" w:rsidTr="00C66D6F">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000 0801 0110000000 000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2 928 300,00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611 826,51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2 316 473,49</w:t>
            </w:r>
          </w:p>
        </w:tc>
      </w:tr>
    </w:tbl>
    <w:p w:rsidR="001A65A7" w:rsidRDefault="001A65A7">
      <w:r>
        <w:br w:type="page"/>
      </w:r>
    </w:p>
    <w:p w:rsidR="001A65A7" w:rsidRDefault="001A65A7" w:rsidP="001A65A7">
      <w:pPr>
        <w:jc w:val="center"/>
      </w:pPr>
      <w:r>
        <w:lastRenderedPageBreak/>
        <w:t>10</w:t>
      </w:r>
    </w:p>
    <w:tbl>
      <w:tblPr>
        <w:tblW w:w="10343" w:type="dxa"/>
        <w:tblLayout w:type="fixed"/>
        <w:tblLook w:val="04A0" w:firstRow="1" w:lastRow="0" w:firstColumn="1" w:lastColumn="0" w:noHBand="0" w:noVBand="1"/>
      </w:tblPr>
      <w:tblGrid>
        <w:gridCol w:w="4531"/>
        <w:gridCol w:w="433"/>
        <w:gridCol w:w="1843"/>
        <w:gridCol w:w="1126"/>
        <w:gridCol w:w="1124"/>
        <w:gridCol w:w="1286"/>
      </w:tblGrid>
      <w:tr w:rsidR="001A65A7" w:rsidRPr="001A65A7" w:rsidTr="001A65A7">
        <w:trPr>
          <w:trHeight w:val="63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Наименование показателя</w:t>
            </w:r>
          </w:p>
        </w:tc>
        <w:tc>
          <w:tcPr>
            <w:tcW w:w="43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строки</w:t>
            </w:r>
          </w:p>
        </w:tc>
        <w:tc>
          <w:tcPr>
            <w:tcW w:w="1843" w:type="dxa"/>
            <w:tcBorders>
              <w:top w:val="single" w:sz="4" w:space="0" w:color="auto"/>
              <w:left w:val="nil"/>
              <w:bottom w:val="nil"/>
              <w:right w:val="nil"/>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Код расхода по бюджетной классификации</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Утвержденные бюджетные назначения</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Исполнено</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Неисполненные назначения</w:t>
            </w:r>
          </w:p>
        </w:tc>
      </w:tr>
      <w:tr w:rsidR="001A65A7" w:rsidRPr="001A65A7" w:rsidTr="001A65A7">
        <w:trPr>
          <w:trHeight w:val="70"/>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w:t>
            </w:r>
          </w:p>
        </w:tc>
        <w:tc>
          <w:tcPr>
            <w:tcW w:w="433"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w:t>
            </w:r>
          </w:p>
        </w:tc>
        <w:tc>
          <w:tcPr>
            <w:tcW w:w="112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C66D6F">
            <w:pPr>
              <w:spacing w:after="0" w:line="240" w:lineRule="auto"/>
              <w:ind w:left="-116"/>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w:t>
            </w:r>
          </w:p>
        </w:tc>
        <w:tc>
          <w:tcPr>
            <w:tcW w:w="1124"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11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w:t>
            </w:r>
          </w:p>
        </w:tc>
        <w:tc>
          <w:tcPr>
            <w:tcW w:w="1286" w:type="dxa"/>
            <w:tcBorders>
              <w:top w:val="nil"/>
              <w:left w:val="nil"/>
              <w:bottom w:val="single" w:sz="4" w:space="0" w:color="auto"/>
              <w:right w:val="single" w:sz="4" w:space="0" w:color="auto"/>
            </w:tcBorders>
            <w:shd w:val="clear" w:color="auto" w:fill="auto"/>
            <w:vAlign w:val="center"/>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01100К7201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2 928 300,00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611 826,51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2 316 473,49</w:t>
            </w:r>
          </w:p>
        </w:tc>
      </w:tr>
      <w:tr w:rsidR="001A65A7" w:rsidRPr="001A65A7" w:rsidTr="001A65A7">
        <w:trPr>
          <w:trHeight w:val="40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01100К7201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2 928 300,00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611 826,51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2 316 473,49</w:t>
            </w:r>
          </w:p>
        </w:tc>
      </w:tr>
      <w:tr w:rsidR="001A65A7" w:rsidRPr="001A65A7" w:rsidTr="001A65A7">
        <w:trPr>
          <w:trHeight w:val="268"/>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01100К7201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2 928 300,00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611 826,51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2 316 473,49</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0801 01100К7201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2 928 300,00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611 826,51</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2 316 473,49</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000 0801 0120000000 000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377 054,39</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145,61</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01200В7201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377 054,39</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145,61</w:t>
            </w:r>
          </w:p>
        </w:tc>
      </w:tr>
      <w:tr w:rsidR="001A65A7" w:rsidRPr="001A65A7" w:rsidTr="00C66D6F">
        <w:trPr>
          <w:trHeight w:val="414"/>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01200В7201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377 054,39</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145,61</w:t>
            </w:r>
          </w:p>
        </w:tc>
      </w:tr>
      <w:tr w:rsidR="001A65A7" w:rsidRPr="001A65A7" w:rsidTr="001A65A7">
        <w:trPr>
          <w:trHeight w:val="308"/>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0801 01200В7201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377 054,39</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145,61</w:t>
            </w:r>
          </w:p>
        </w:tc>
      </w:tr>
      <w:tr w:rsidR="001A65A7" w:rsidRPr="001A65A7" w:rsidTr="001A65A7">
        <w:trPr>
          <w:trHeight w:val="21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0801 01200В7201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377 200,00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377 054,39</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145,61</w:t>
            </w:r>
          </w:p>
        </w:tc>
      </w:tr>
      <w:tr w:rsidR="001A65A7" w:rsidRPr="001A65A7" w:rsidTr="001A65A7">
        <w:trPr>
          <w:trHeight w:val="133"/>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СОЦИАЛЬНАЯ ПОЛИТИКА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000 1000 0000000000 000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134 900,00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68 780,28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66 119,72</w:t>
            </w:r>
          </w:p>
        </w:tc>
      </w:tr>
      <w:tr w:rsidR="001A65A7" w:rsidRPr="001A65A7" w:rsidTr="001A65A7">
        <w:trPr>
          <w:trHeight w:val="221"/>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Пенсионное обеспечение</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000 1001 0000000000 000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134 900,00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68 780,28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66 119,72</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Выплаты по обязательствам внутригородского муниципального образования</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000 1001 7900000000 000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134 900,00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68 780,28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66 119,72</w:t>
            </w:r>
          </w:p>
        </w:tc>
      </w:tr>
      <w:tr w:rsidR="001A65A7" w:rsidRPr="001A65A7" w:rsidTr="001A65A7">
        <w:trPr>
          <w:trHeight w:val="10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1001 79000П7901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134 900,00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68 780,28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66 119,72</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Социальное обеспечение и иные выплаты населению</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1001 79000П7901 300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134 900,00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68 780,28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66 119,72</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Публичные нормативные социальные выплаты гражданам</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1001 79000П7901 310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134 900,00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68 780,28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66 119,72</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пенсии, социальные доплаты к пенсиям</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1001 79000П7901 312</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134 900,00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68 780,28</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66 119,72</w:t>
            </w:r>
          </w:p>
        </w:tc>
      </w:tr>
      <w:tr w:rsidR="001A65A7" w:rsidRPr="001A65A7" w:rsidTr="001A65A7">
        <w:trPr>
          <w:trHeight w:val="259"/>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ФИЗИЧЕСКАЯ КУЛЬТУРА И СПОРТ</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000 1100 0000000000 000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1 570 500,00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700 500,00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870 000,00</w:t>
            </w:r>
          </w:p>
        </w:tc>
      </w:tr>
      <w:tr w:rsidR="001A65A7" w:rsidRPr="001A65A7" w:rsidTr="001A65A7">
        <w:trPr>
          <w:trHeight w:val="23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Физическая культура</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000 1101 0000000000 000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1 570 500,00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700 500,00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870 000,00</w:t>
            </w:r>
          </w:p>
        </w:tc>
      </w:tr>
      <w:tr w:rsidR="001A65A7" w:rsidRPr="001A65A7" w:rsidTr="001A65A7">
        <w:trPr>
          <w:trHeight w:val="87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 xml:space="preserve">Муниципальная программа «Развитие физической культуры и массового спорта, организация проведения официальных </w:t>
            </w:r>
            <w:proofErr w:type="spellStart"/>
            <w:r w:rsidRPr="001A65A7">
              <w:rPr>
                <w:rFonts w:ascii="Times New Roman" w:eastAsia="Times New Roman" w:hAnsi="Times New Roman" w:cs="Times New Roman"/>
                <w:sz w:val="16"/>
                <w:szCs w:val="16"/>
              </w:rPr>
              <w:t>физкультурно</w:t>
            </w:r>
            <w:proofErr w:type="spellEnd"/>
            <w:r w:rsidRPr="001A65A7">
              <w:rPr>
                <w:rFonts w:ascii="Times New Roman" w:eastAsia="Times New Roman" w:hAnsi="Times New Roman" w:cs="Times New Roman"/>
                <w:sz w:val="16"/>
                <w:szCs w:val="16"/>
              </w:rPr>
              <w:t xml:space="preserve">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000 1101 0200000000 000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1 570 500,00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700 500,00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870 000,00</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 xml:space="preserve">Мероприятия, направленные на развитие физической культуры и массового спорта, организацию проведения официальных </w:t>
            </w:r>
            <w:proofErr w:type="spellStart"/>
            <w:r w:rsidRPr="001A65A7">
              <w:rPr>
                <w:rFonts w:ascii="Times New Roman" w:eastAsia="Times New Roman" w:hAnsi="Times New Roman" w:cs="Times New Roman"/>
                <w:sz w:val="16"/>
                <w:szCs w:val="16"/>
              </w:rPr>
              <w:t>физкультурно</w:t>
            </w:r>
            <w:proofErr w:type="spellEnd"/>
            <w:r w:rsidRPr="001A65A7">
              <w:rPr>
                <w:rFonts w:ascii="Times New Roman" w:eastAsia="Times New Roman" w:hAnsi="Times New Roman" w:cs="Times New Roman"/>
                <w:sz w:val="16"/>
                <w:szCs w:val="16"/>
              </w:rPr>
              <w:t xml:space="preserve"> - оздоровительных и спортивных мероприятий во внутригородском муниципальном образовании </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1101 02000С7201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1 570 500,00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700 500,00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870 000,00</w:t>
            </w:r>
          </w:p>
        </w:tc>
      </w:tr>
      <w:tr w:rsidR="001A65A7" w:rsidRPr="001A65A7" w:rsidTr="00C66D6F">
        <w:trPr>
          <w:trHeight w:val="434"/>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1101 02000С7201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1 570 500,00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700 500,00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870 000,00</w:t>
            </w:r>
          </w:p>
        </w:tc>
      </w:tr>
      <w:tr w:rsidR="001A65A7" w:rsidRPr="001A65A7" w:rsidTr="00C66D6F">
        <w:trPr>
          <w:trHeight w:val="413"/>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1101 02000С7201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1 570 500,00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700 500,00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870 000,00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1101 02000С7201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1 570 500,00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700 500,00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870 000,00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СРЕДСТВА МАССОВОЙ ИНФОРМАЦИИ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000 1200 0000000000 000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1 476 800,00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537 000,00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939 800,00</w:t>
            </w:r>
          </w:p>
        </w:tc>
      </w:tr>
      <w:tr w:rsidR="001A65A7" w:rsidRPr="001A65A7" w:rsidTr="00C66D6F">
        <w:trPr>
          <w:trHeight w:val="228"/>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Другие вопросы в области средств массовой информации</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000 1204 0000000000 000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1 476 800,00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537 000,00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939 800,00</w:t>
            </w:r>
          </w:p>
        </w:tc>
      </w:tr>
      <w:tr w:rsidR="001A65A7" w:rsidRPr="001A65A7" w:rsidTr="001A65A7">
        <w:trPr>
          <w:trHeight w:val="78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000 1204 0400000000 000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1 476 800,00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537 000,00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939 800,00</w:t>
            </w:r>
          </w:p>
        </w:tc>
      </w:tr>
      <w:tr w:rsidR="001A65A7" w:rsidRPr="001A65A7" w:rsidTr="001A65A7">
        <w:trPr>
          <w:trHeight w:val="52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1204 04000И7201 000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1 476 800,00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537 000,00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939 800,00</w:t>
            </w:r>
          </w:p>
        </w:tc>
      </w:tr>
      <w:tr w:rsidR="001A65A7" w:rsidRPr="001A65A7" w:rsidTr="00C66D6F">
        <w:trPr>
          <w:trHeight w:val="336"/>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1204 04000И7201 200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1 476 800,00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537 000,00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939 800,00</w:t>
            </w:r>
          </w:p>
        </w:tc>
      </w:tr>
      <w:tr w:rsidR="001A65A7" w:rsidRPr="001A65A7" w:rsidTr="00C66D6F">
        <w:trPr>
          <w:trHeight w:val="372"/>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Иные закупки товаров, работ и услуг для обеспечения государственных (муниципальных) нужд</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 1204 04000И7201 240</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1 476 800,00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537 000,00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939 800,00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Прочая закупка товаров, работ и услуг</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200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920 1204 04000И7201 244</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1 476 800,00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537 000,00</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939 800,00</w:t>
            </w:r>
          </w:p>
        </w:tc>
      </w:tr>
      <w:tr w:rsidR="001A65A7" w:rsidRPr="001A65A7" w:rsidTr="001A65A7">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Результат исполнения бюджета (дефицит/профицит)</w:t>
            </w:r>
          </w:p>
        </w:tc>
        <w:tc>
          <w:tcPr>
            <w:tcW w:w="43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71" w:right="-43"/>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450</w:t>
            </w:r>
          </w:p>
        </w:tc>
        <w:tc>
          <w:tcPr>
            <w:tcW w:w="1843"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08" w:righ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Х</w:t>
            </w:r>
          </w:p>
        </w:tc>
        <w:tc>
          <w:tcPr>
            <w:tcW w:w="112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C66D6F">
            <w:pPr>
              <w:spacing w:after="0" w:line="240" w:lineRule="auto"/>
              <w:ind w:left="-116"/>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0,00</w:t>
            </w:r>
          </w:p>
        </w:tc>
        <w:tc>
          <w:tcPr>
            <w:tcW w:w="1124"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118"/>
              <w:jc w:val="right"/>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-2 744 532,89</w:t>
            </w:r>
          </w:p>
        </w:tc>
        <w:tc>
          <w:tcPr>
            <w:tcW w:w="1286" w:type="dxa"/>
            <w:tcBorders>
              <w:top w:val="nil"/>
              <w:left w:val="nil"/>
              <w:bottom w:val="single" w:sz="4" w:space="0" w:color="auto"/>
              <w:right w:val="single" w:sz="4" w:space="0" w:color="auto"/>
            </w:tcBorders>
            <w:shd w:val="clear" w:color="auto" w:fill="auto"/>
            <w:vAlign w:val="bottom"/>
            <w:hideMark/>
          </w:tcPr>
          <w:p w:rsidR="001A65A7" w:rsidRPr="001A65A7" w:rsidRDefault="001A65A7" w:rsidP="001A65A7">
            <w:pPr>
              <w:spacing w:after="0" w:line="240" w:lineRule="auto"/>
              <w:ind w:left="-98"/>
              <w:jc w:val="center"/>
              <w:rPr>
                <w:rFonts w:ascii="Times New Roman" w:eastAsia="Times New Roman" w:hAnsi="Times New Roman" w:cs="Times New Roman"/>
                <w:sz w:val="16"/>
                <w:szCs w:val="16"/>
              </w:rPr>
            </w:pPr>
            <w:r w:rsidRPr="001A65A7">
              <w:rPr>
                <w:rFonts w:ascii="Times New Roman" w:eastAsia="Times New Roman" w:hAnsi="Times New Roman" w:cs="Times New Roman"/>
                <w:sz w:val="16"/>
                <w:szCs w:val="16"/>
              </w:rPr>
              <w:t>Х</w:t>
            </w:r>
          </w:p>
        </w:tc>
      </w:tr>
    </w:tbl>
    <w:p w:rsidR="00AF0EB3" w:rsidRPr="000A2D19" w:rsidRDefault="00AF0EB3" w:rsidP="000A2D19">
      <w:pPr>
        <w:pStyle w:val="a3"/>
        <w:rPr>
          <w:rFonts w:ascii="Times New Roman" w:hAnsi="Times New Roman" w:cs="Times New Roman"/>
          <w:sz w:val="16"/>
          <w:szCs w:val="16"/>
          <w:lang w:eastAsia="ar-SA"/>
        </w:rPr>
      </w:pPr>
      <w:r w:rsidRPr="000A2D19">
        <w:rPr>
          <w:rFonts w:ascii="Times New Roman" w:hAnsi="Times New Roman" w:cs="Times New Roman"/>
          <w:sz w:val="16"/>
          <w:szCs w:val="16"/>
          <w:lang w:eastAsia="ar-SA"/>
        </w:rPr>
        <w:br w:type="page"/>
      </w:r>
    </w:p>
    <w:p w:rsidR="00F06292" w:rsidRPr="00A73265" w:rsidRDefault="00A73265" w:rsidP="00A73265">
      <w:pPr>
        <w:jc w:val="center"/>
      </w:pPr>
      <w:r w:rsidRPr="00A73265">
        <w:lastRenderedPageBreak/>
        <w:t>1</w:t>
      </w:r>
      <w:r w:rsidR="00C66D6F">
        <w:t>1</w:t>
      </w:r>
    </w:p>
    <w:p w:rsidR="00AF0EB3" w:rsidRPr="00A73265" w:rsidRDefault="00A73265" w:rsidP="00A73265">
      <w:pPr>
        <w:pStyle w:val="a3"/>
        <w:jc w:val="center"/>
        <w:rPr>
          <w:rFonts w:ascii="Times New Roman" w:eastAsia="Arial" w:hAnsi="Times New Roman" w:cs="Times New Roman"/>
          <w:b/>
          <w:sz w:val="17"/>
          <w:szCs w:val="17"/>
        </w:rPr>
      </w:pPr>
      <w:r>
        <w:rPr>
          <w:rFonts w:ascii="Times New Roman" w:eastAsia="Arial" w:hAnsi="Times New Roman" w:cs="Times New Roman"/>
          <w:b/>
          <w:sz w:val="17"/>
          <w:szCs w:val="17"/>
        </w:rPr>
        <w:t xml:space="preserve">3. </w:t>
      </w:r>
      <w:r w:rsidR="00AF0EB3" w:rsidRPr="00A73265">
        <w:rPr>
          <w:rFonts w:ascii="Times New Roman" w:eastAsia="Arial" w:hAnsi="Times New Roman" w:cs="Times New Roman"/>
          <w:b/>
          <w:sz w:val="17"/>
          <w:szCs w:val="17"/>
        </w:rPr>
        <w:t>Источники финансирования дефицита бюджета</w:t>
      </w:r>
    </w:p>
    <w:p w:rsidR="000A2D19" w:rsidRDefault="000A2D19" w:rsidP="002137D8">
      <w:pPr>
        <w:widowControl w:val="0"/>
        <w:spacing w:after="0" w:line="320" w:lineRule="exact"/>
        <w:ind w:left="142"/>
        <w:rPr>
          <w:rFonts w:ascii="Times New Roman" w:eastAsia="SimSun" w:hAnsi="Times New Roman" w:cs="Times New Roman"/>
          <w:bCs/>
          <w:color w:val="auto"/>
          <w:kern w:val="1"/>
          <w:sz w:val="28"/>
          <w:szCs w:val="28"/>
          <w:lang w:eastAsia="ar-SA"/>
        </w:rPr>
      </w:pPr>
    </w:p>
    <w:tbl>
      <w:tblPr>
        <w:tblW w:w="10371" w:type="dxa"/>
        <w:tblLook w:val="04A0" w:firstRow="1" w:lastRow="0" w:firstColumn="1" w:lastColumn="0" w:noHBand="0" w:noVBand="1"/>
      </w:tblPr>
      <w:tblGrid>
        <w:gridCol w:w="3964"/>
        <w:gridCol w:w="681"/>
        <w:gridCol w:w="1931"/>
        <w:gridCol w:w="1239"/>
        <w:gridCol w:w="1244"/>
        <w:gridCol w:w="1312"/>
      </w:tblGrid>
      <w:tr w:rsidR="00C66D6F" w:rsidRPr="00C66D6F" w:rsidTr="00C66D6F">
        <w:trPr>
          <w:trHeight w:val="732"/>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Наименование показателя</w:t>
            </w:r>
          </w:p>
        </w:tc>
        <w:tc>
          <w:tcPr>
            <w:tcW w:w="681" w:type="dxa"/>
            <w:tcBorders>
              <w:top w:val="single" w:sz="4" w:space="0" w:color="auto"/>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Код строки</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Код источника финансирования дефицита бюджета по бюджетной классификации</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Утвержденные бюджетные назначения</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Исполнено</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Неисполненные назначения</w:t>
            </w:r>
          </w:p>
        </w:tc>
      </w:tr>
      <w:tr w:rsidR="00C66D6F" w:rsidRPr="00C66D6F" w:rsidTr="00C66D6F">
        <w:trPr>
          <w:trHeight w:val="79"/>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1</w:t>
            </w:r>
          </w:p>
        </w:tc>
        <w:tc>
          <w:tcPr>
            <w:tcW w:w="681" w:type="dxa"/>
            <w:tcBorders>
              <w:top w:val="nil"/>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w:t>
            </w:r>
          </w:p>
        </w:tc>
        <w:tc>
          <w:tcPr>
            <w:tcW w:w="1931" w:type="dxa"/>
            <w:tcBorders>
              <w:top w:val="nil"/>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3</w:t>
            </w:r>
          </w:p>
        </w:tc>
        <w:tc>
          <w:tcPr>
            <w:tcW w:w="1239" w:type="dxa"/>
            <w:tcBorders>
              <w:top w:val="nil"/>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4</w:t>
            </w:r>
          </w:p>
        </w:tc>
        <w:tc>
          <w:tcPr>
            <w:tcW w:w="1244" w:type="dxa"/>
            <w:tcBorders>
              <w:top w:val="nil"/>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5</w:t>
            </w:r>
          </w:p>
        </w:tc>
        <w:tc>
          <w:tcPr>
            <w:tcW w:w="1312" w:type="dxa"/>
            <w:tcBorders>
              <w:top w:val="nil"/>
              <w:left w:val="nil"/>
              <w:bottom w:val="single" w:sz="4" w:space="0" w:color="auto"/>
              <w:right w:val="single" w:sz="4" w:space="0" w:color="auto"/>
            </w:tcBorders>
            <w:shd w:val="clear" w:color="auto" w:fill="auto"/>
            <w:vAlign w:val="center"/>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6</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Источники финансирования дефицита бюджета - всего</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500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2 744 532,89</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52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в том числе:</w:t>
            </w:r>
            <w:r w:rsidRPr="00C66D6F">
              <w:rPr>
                <w:rFonts w:ascii="Times New Roman" w:eastAsia="Times New Roman" w:hAnsi="Times New Roman" w:cs="Times New Roman"/>
                <w:sz w:val="16"/>
                <w:szCs w:val="16"/>
              </w:rPr>
              <w:br/>
              <w:t>источники внутреннего финансирования бюджета</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520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из них:</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520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 </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источники внешнего финансирования бюджета</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620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из них:</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620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 </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Изменение остатков средств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700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000 01000000000000000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2 744 532,89</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Изменение остатков средств на счетах по учету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700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000 01050000000000000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2 744 532,89</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увеличение остатков средств, всего</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710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000 01050000000000500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-24 008 779,27</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Увеличение прочих остатков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710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000 01050200000000500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-24 008 779,27</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Увеличение прочих остатков денежных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710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000 01050201000000510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-24 008 779,27</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52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Увеличение прочих остатков денежных средств бюджетов внутригородских муниципальных образований городов федерального значения</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710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920 01050201030000510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-24 008 779,27</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уменьшение остатков средств, всего</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000 01050000000000600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26 753 312,16</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Уменьшение прочих остатков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000 01050200000000600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26 753 312,16</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Уменьшение прочих остатков денежных средств бюджетов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000 01050201000000610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26 753 312,16</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52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Уменьшение прочих остатков денежных средств бюджетов внутригородских муниципальных образований городов федерального значения</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920 01050201030000610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96 421 600,00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26 753 312,16</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Х</w:t>
            </w:r>
          </w:p>
        </w:tc>
      </w:tr>
      <w:tr w:rsidR="00C66D6F" w:rsidRPr="00C66D6F" w:rsidTr="00C66D6F">
        <w:trPr>
          <w:trHeight w:val="52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700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000 01060000000000000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52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Увеличение финансовых активов, являющихся иными источниками внутреннего финансирования дефицитов бюджетов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710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000 01060000000000500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 </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710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 </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525"/>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Уменьшение финансовых активов, являющихся иными источниками внутреннего финансирования дефицитов бюджетов</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000 01060000000000600</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r w:rsidR="00C66D6F" w:rsidRPr="00C66D6F" w:rsidTr="00C66D6F">
        <w:trPr>
          <w:trHeight w:val="300"/>
        </w:trPr>
        <w:tc>
          <w:tcPr>
            <w:tcW w:w="3964" w:type="dxa"/>
            <w:tcBorders>
              <w:top w:val="nil"/>
              <w:left w:val="single" w:sz="4" w:space="0" w:color="auto"/>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 </w:t>
            </w:r>
          </w:p>
        </w:tc>
        <w:tc>
          <w:tcPr>
            <w:tcW w:w="68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720</w:t>
            </w:r>
          </w:p>
        </w:tc>
        <w:tc>
          <w:tcPr>
            <w:tcW w:w="1931"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center"/>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 </w:t>
            </w:r>
          </w:p>
        </w:tc>
        <w:tc>
          <w:tcPr>
            <w:tcW w:w="1239"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244"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c>
          <w:tcPr>
            <w:tcW w:w="1312" w:type="dxa"/>
            <w:tcBorders>
              <w:top w:val="nil"/>
              <w:left w:val="nil"/>
              <w:bottom w:val="single" w:sz="4" w:space="0" w:color="auto"/>
              <w:right w:val="single" w:sz="4" w:space="0" w:color="auto"/>
            </w:tcBorders>
            <w:shd w:val="clear" w:color="auto" w:fill="auto"/>
            <w:vAlign w:val="bottom"/>
            <w:hideMark/>
          </w:tcPr>
          <w:p w:rsidR="00C66D6F" w:rsidRPr="00C66D6F" w:rsidRDefault="00C66D6F" w:rsidP="00C66D6F">
            <w:pPr>
              <w:spacing w:after="0" w:line="240" w:lineRule="auto"/>
              <w:jc w:val="right"/>
              <w:rPr>
                <w:rFonts w:ascii="Times New Roman" w:eastAsia="Times New Roman" w:hAnsi="Times New Roman" w:cs="Times New Roman"/>
                <w:sz w:val="16"/>
                <w:szCs w:val="16"/>
              </w:rPr>
            </w:pPr>
            <w:r w:rsidRPr="00C66D6F">
              <w:rPr>
                <w:rFonts w:ascii="Times New Roman" w:eastAsia="Times New Roman" w:hAnsi="Times New Roman" w:cs="Times New Roman"/>
                <w:sz w:val="16"/>
                <w:szCs w:val="16"/>
              </w:rPr>
              <w:t>0,00</w:t>
            </w:r>
          </w:p>
        </w:tc>
      </w:tr>
    </w:tbl>
    <w:p w:rsidR="00AF0EB3" w:rsidRDefault="00AF0EB3" w:rsidP="002137D8">
      <w:pPr>
        <w:widowControl w:val="0"/>
        <w:spacing w:after="0" w:line="320" w:lineRule="exact"/>
        <w:ind w:left="142"/>
        <w:rPr>
          <w:rFonts w:ascii="Times New Roman" w:eastAsia="SimSun" w:hAnsi="Times New Roman" w:cs="Times New Roman"/>
          <w:bCs/>
          <w:color w:val="auto"/>
          <w:kern w:val="1"/>
          <w:sz w:val="28"/>
          <w:szCs w:val="28"/>
          <w:lang w:eastAsia="ar-SA"/>
        </w:rPr>
      </w:pPr>
    </w:p>
    <w:p w:rsidR="00A73265" w:rsidRDefault="00A73265" w:rsidP="002137D8">
      <w:pPr>
        <w:widowControl w:val="0"/>
        <w:spacing w:after="0" w:line="320" w:lineRule="exact"/>
        <w:ind w:left="142"/>
        <w:rPr>
          <w:rFonts w:ascii="Times New Roman" w:eastAsia="SimSun" w:hAnsi="Times New Roman" w:cs="Times New Roman"/>
          <w:bCs/>
          <w:color w:val="auto"/>
          <w:kern w:val="1"/>
          <w:sz w:val="28"/>
          <w:szCs w:val="28"/>
          <w:lang w:eastAsia="ar-SA"/>
        </w:rPr>
      </w:pPr>
    </w:p>
    <w:p w:rsidR="00A73265" w:rsidRPr="000A2D19" w:rsidRDefault="00A73265" w:rsidP="00A73265">
      <w:pPr>
        <w:spacing w:after="0" w:line="240" w:lineRule="auto"/>
        <w:ind w:left="142"/>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Глава внутригородского муниципального</w:t>
      </w:r>
    </w:p>
    <w:p w:rsidR="00A73265" w:rsidRPr="000A2D19" w:rsidRDefault="00A73265" w:rsidP="00A73265">
      <w:pPr>
        <w:spacing w:after="0" w:line="240" w:lineRule="auto"/>
        <w:ind w:left="142"/>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образования, исполняющий полномочия</w:t>
      </w:r>
    </w:p>
    <w:p w:rsidR="00A73265" w:rsidRPr="000A2D19" w:rsidRDefault="00A73265" w:rsidP="00A73265">
      <w:pPr>
        <w:widowControl w:val="0"/>
        <w:tabs>
          <w:tab w:val="left" w:pos="1563"/>
        </w:tabs>
        <w:spacing w:after="0" w:line="240" w:lineRule="auto"/>
        <w:ind w:left="142"/>
        <w:jc w:val="both"/>
        <w:rPr>
          <w:rFonts w:ascii="Times New Roman" w:eastAsia="Times New Roman" w:hAnsi="Times New Roman" w:cs="Times New Roman"/>
          <w:color w:val="auto"/>
          <w:spacing w:val="-2"/>
          <w:sz w:val="28"/>
          <w:szCs w:val="28"/>
          <w:lang w:eastAsia="en-US"/>
        </w:rPr>
      </w:pPr>
      <w:r w:rsidRPr="000A2D19">
        <w:rPr>
          <w:rFonts w:ascii="Times New Roman" w:eastAsia="Times New Roman" w:hAnsi="Times New Roman" w:cs="Times New Roman"/>
          <w:color w:val="auto"/>
          <w:spacing w:val="-2"/>
          <w:sz w:val="28"/>
          <w:szCs w:val="28"/>
          <w:lang w:eastAsia="en-US"/>
        </w:rPr>
        <w:t xml:space="preserve">председателя Совета, Глава местной администрации                  </w:t>
      </w:r>
      <w:r>
        <w:rPr>
          <w:rFonts w:ascii="Times New Roman" w:eastAsia="Times New Roman" w:hAnsi="Times New Roman" w:cs="Times New Roman"/>
          <w:color w:val="auto"/>
          <w:spacing w:val="-2"/>
          <w:sz w:val="28"/>
          <w:szCs w:val="28"/>
          <w:lang w:eastAsia="en-US"/>
        </w:rPr>
        <w:t xml:space="preserve">Е.Ю. </w:t>
      </w:r>
      <w:proofErr w:type="spellStart"/>
      <w:r>
        <w:rPr>
          <w:rFonts w:ascii="Times New Roman" w:eastAsia="Times New Roman" w:hAnsi="Times New Roman" w:cs="Times New Roman"/>
          <w:color w:val="auto"/>
          <w:spacing w:val="-2"/>
          <w:sz w:val="28"/>
          <w:szCs w:val="28"/>
          <w:lang w:eastAsia="en-US"/>
        </w:rPr>
        <w:t>Фалина</w:t>
      </w:r>
      <w:proofErr w:type="spellEnd"/>
    </w:p>
    <w:p w:rsidR="00AA74DB" w:rsidRDefault="00AA74DB" w:rsidP="00A73265">
      <w:pPr>
        <w:widowControl w:val="0"/>
        <w:spacing w:after="0" w:line="320" w:lineRule="exact"/>
        <w:ind w:left="142"/>
        <w:rPr>
          <w:rFonts w:ascii="Times New Roman" w:hAnsi="Times New Roman" w:cs="Times New Roman"/>
          <w:sz w:val="17"/>
          <w:szCs w:val="17"/>
        </w:rPr>
      </w:pPr>
    </w:p>
    <w:sectPr w:rsidR="00AA74DB" w:rsidSect="001A65A7">
      <w:pgSz w:w="11904" w:h="16836"/>
      <w:pgMar w:top="568" w:right="492" w:bottom="284" w:left="11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abstractNum w:abstractNumId="1" w15:restartNumberingAfterBreak="0">
    <w:nsid w:val="170958D9"/>
    <w:multiLevelType w:val="hybridMultilevel"/>
    <w:tmpl w:val="7A6AB5DC"/>
    <w:lvl w:ilvl="0" w:tplc="5B2C219A">
      <w:start w:val="1"/>
      <w:numFmt w:val="decimal"/>
      <w:lvlText w:val="%1."/>
      <w:lvlJc w:val="left"/>
      <w:pPr>
        <w:ind w:left="1044"/>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59B84188">
      <w:start w:val="1"/>
      <w:numFmt w:val="lowerLetter"/>
      <w:lvlText w:val="%2"/>
      <w:lvlJc w:val="left"/>
      <w:pPr>
        <w:ind w:left="36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5F5A6E98">
      <w:start w:val="1"/>
      <w:numFmt w:val="lowerRoman"/>
      <w:lvlText w:val="%3"/>
      <w:lvlJc w:val="left"/>
      <w:pPr>
        <w:ind w:left="43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217E2ED2">
      <w:start w:val="1"/>
      <w:numFmt w:val="decimal"/>
      <w:lvlText w:val="%4"/>
      <w:lvlJc w:val="left"/>
      <w:pPr>
        <w:ind w:left="51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9F9A469C">
      <w:start w:val="1"/>
      <w:numFmt w:val="lowerLetter"/>
      <w:lvlText w:val="%5"/>
      <w:lvlJc w:val="left"/>
      <w:pPr>
        <w:ind w:left="582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5B08B486">
      <w:start w:val="1"/>
      <w:numFmt w:val="lowerRoman"/>
      <w:lvlText w:val="%6"/>
      <w:lvlJc w:val="left"/>
      <w:pPr>
        <w:ind w:left="654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1B1EB342">
      <w:start w:val="1"/>
      <w:numFmt w:val="decimal"/>
      <w:lvlText w:val="%7"/>
      <w:lvlJc w:val="left"/>
      <w:pPr>
        <w:ind w:left="72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5E46FB52">
      <w:start w:val="1"/>
      <w:numFmt w:val="lowerLetter"/>
      <w:lvlText w:val="%8"/>
      <w:lvlJc w:val="left"/>
      <w:pPr>
        <w:ind w:left="79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22741F00">
      <w:start w:val="1"/>
      <w:numFmt w:val="lowerRoman"/>
      <w:lvlText w:val="%9"/>
      <w:lvlJc w:val="left"/>
      <w:pPr>
        <w:ind w:left="87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6CC80577"/>
    <w:multiLevelType w:val="hybridMultilevel"/>
    <w:tmpl w:val="CF1AADF6"/>
    <w:lvl w:ilvl="0" w:tplc="30C45B46">
      <w:start w:val="2"/>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E3283D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F88653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1B431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6C2B01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7EEEE7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21065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2BA27A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5C26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027B54"/>
    <w:rsid w:val="000A2D19"/>
    <w:rsid w:val="001A65A7"/>
    <w:rsid w:val="002137D8"/>
    <w:rsid w:val="002C0CC0"/>
    <w:rsid w:val="004568AB"/>
    <w:rsid w:val="00464236"/>
    <w:rsid w:val="004814C7"/>
    <w:rsid w:val="004B1FD3"/>
    <w:rsid w:val="004B783C"/>
    <w:rsid w:val="00593E8A"/>
    <w:rsid w:val="005D2E45"/>
    <w:rsid w:val="006E0E32"/>
    <w:rsid w:val="006E52B0"/>
    <w:rsid w:val="00870D14"/>
    <w:rsid w:val="008D4985"/>
    <w:rsid w:val="00A40475"/>
    <w:rsid w:val="00A57D40"/>
    <w:rsid w:val="00A73265"/>
    <w:rsid w:val="00AA74DB"/>
    <w:rsid w:val="00AB374A"/>
    <w:rsid w:val="00AF0EB3"/>
    <w:rsid w:val="00B525DC"/>
    <w:rsid w:val="00BB6295"/>
    <w:rsid w:val="00C312CC"/>
    <w:rsid w:val="00C40F8B"/>
    <w:rsid w:val="00C66D6F"/>
    <w:rsid w:val="00C90783"/>
    <w:rsid w:val="00CE7A1E"/>
    <w:rsid w:val="00DB3880"/>
    <w:rsid w:val="00DD1745"/>
    <w:rsid w:val="00DF6782"/>
    <w:rsid w:val="00EA1EC1"/>
    <w:rsid w:val="00F06292"/>
    <w:rsid w:val="00F17127"/>
    <w:rsid w:val="00F7391E"/>
    <w:rsid w:val="00FB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8304"/>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127"/>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 w:type="table" w:customStyle="1" w:styleId="TableGrid1">
    <w:name w:val="TableGrid1"/>
    <w:rsid w:val="00027B54"/>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BB6295"/>
  </w:style>
  <w:style w:type="table" w:customStyle="1" w:styleId="TableGrid2">
    <w:name w:val="TableGrid2"/>
    <w:rsid w:val="00BB6295"/>
    <w:pPr>
      <w:spacing w:after="0" w:line="240" w:lineRule="auto"/>
    </w:pPr>
    <w:tblPr>
      <w:tblCellMar>
        <w:top w:w="0" w:type="dxa"/>
        <w:left w:w="0" w:type="dxa"/>
        <w:bottom w:w="0" w:type="dxa"/>
        <w:right w:w="0" w:type="dxa"/>
      </w:tblCellMar>
    </w:tblPr>
  </w:style>
  <w:style w:type="table" w:customStyle="1" w:styleId="TableGrid3">
    <w:name w:val="TableGrid3"/>
    <w:rsid w:val="002137D8"/>
    <w:pPr>
      <w:spacing w:after="0" w:line="240" w:lineRule="auto"/>
    </w:pPr>
    <w:tblPr>
      <w:tblCellMar>
        <w:top w:w="0" w:type="dxa"/>
        <w:left w:w="0" w:type="dxa"/>
        <w:bottom w:w="0" w:type="dxa"/>
        <w:right w:w="0" w:type="dxa"/>
      </w:tblCellMar>
    </w:tblPr>
  </w:style>
  <w:style w:type="paragraph" w:styleId="a6">
    <w:name w:val="List Paragraph"/>
    <w:basedOn w:val="a"/>
    <w:uiPriority w:val="34"/>
    <w:qFormat/>
    <w:rsid w:val="00DD1745"/>
    <w:pPr>
      <w:ind w:left="720"/>
      <w:contextualSpacing/>
    </w:pPr>
  </w:style>
  <w:style w:type="numbering" w:customStyle="1" w:styleId="21">
    <w:name w:val="Нет списка2"/>
    <w:next w:val="a2"/>
    <w:uiPriority w:val="99"/>
    <w:semiHidden/>
    <w:unhideWhenUsed/>
    <w:rsid w:val="001A65A7"/>
  </w:style>
  <w:style w:type="character" w:styleId="a7">
    <w:name w:val="Hyperlink"/>
    <w:basedOn w:val="a0"/>
    <w:uiPriority w:val="99"/>
    <w:semiHidden/>
    <w:unhideWhenUsed/>
    <w:rsid w:val="001A65A7"/>
    <w:rPr>
      <w:color w:val="0563C1"/>
      <w:u w:val="single"/>
    </w:rPr>
  </w:style>
  <w:style w:type="character" w:styleId="a8">
    <w:name w:val="FollowedHyperlink"/>
    <w:basedOn w:val="a0"/>
    <w:uiPriority w:val="99"/>
    <w:semiHidden/>
    <w:unhideWhenUsed/>
    <w:rsid w:val="001A65A7"/>
    <w:rPr>
      <w:color w:val="954F72"/>
      <w:u w:val="single"/>
    </w:rPr>
  </w:style>
  <w:style w:type="paragraph" w:customStyle="1" w:styleId="msonormal0">
    <w:name w:val="msonormal"/>
    <w:basedOn w:val="a"/>
    <w:rsid w:val="001A65A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5">
    <w:name w:val="xl65"/>
    <w:basedOn w:val="a"/>
    <w:rsid w:val="001A6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66">
    <w:name w:val="xl66"/>
    <w:basedOn w:val="a"/>
    <w:rsid w:val="001A6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1A6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a"/>
    <w:rsid w:val="001A6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1A6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1A65A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1780">
      <w:bodyDiv w:val="1"/>
      <w:marLeft w:val="0"/>
      <w:marRight w:val="0"/>
      <w:marTop w:val="0"/>
      <w:marBottom w:val="0"/>
      <w:divBdr>
        <w:top w:val="none" w:sz="0" w:space="0" w:color="auto"/>
        <w:left w:val="none" w:sz="0" w:space="0" w:color="auto"/>
        <w:bottom w:val="none" w:sz="0" w:space="0" w:color="auto"/>
        <w:right w:val="none" w:sz="0" w:space="0" w:color="auto"/>
      </w:divBdr>
    </w:div>
    <w:div w:id="913583427">
      <w:bodyDiv w:val="1"/>
      <w:marLeft w:val="0"/>
      <w:marRight w:val="0"/>
      <w:marTop w:val="0"/>
      <w:marBottom w:val="0"/>
      <w:divBdr>
        <w:top w:val="none" w:sz="0" w:space="0" w:color="auto"/>
        <w:left w:val="none" w:sz="0" w:space="0" w:color="auto"/>
        <w:bottom w:val="none" w:sz="0" w:space="0" w:color="auto"/>
        <w:right w:val="none" w:sz="0" w:space="0" w:color="auto"/>
      </w:divBdr>
    </w:div>
    <w:div w:id="1308779891">
      <w:bodyDiv w:val="1"/>
      <w:marLeft w:val="0"/>
      <w:marRight w:val="0"/>
      <w:marTop w:val="0"/>
      <w:marBottom w:val="0"/>
      <w:divBdr>
        <w:top w:val="none" w:sz="0" w:space="0" w:color="auto"/>
        <w:left w:val="none" w:sz="0" w:space="0" w:color="auto"/>
        <w:bottom w:val="none" w:sz="0" w:space="0" w:color="auto"/>
        <w:right w:val="none" w:sz="0" w:space="0" w:color="auto"/>
      </w:divBdr>
    </w:div>
    <w:div w:id="134501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E2DE-0ECD-4A0A-A080-B85282EB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6912</Words>
  <Characters>39404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user</cp:lastModifiedBy>
  <cp:revision>15</cp:revision>
  <cp:lastPrinted>2026-04-15T12:24:00Z</cp:lastPrinted>
  <dcterms:created xsi:type="dcterms:W3CDTF">2026-04-14T12:31:00Z</dcterms:created>
  <dcterms:modified xsi:type="dcterms:W3CDTF">2026-07-07T07:22:00Z</dcterms:modified>
</cp:coreProperties>
</file>